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68" w:rsidRPr="002F3BB1" w:rsidRDefault="00666B68" w:rsidP="003E6981">
      <w:pPr>
        <w:ind w:left="5245"/>
        <w:contextualSpacing/>
        <w:rPr>
          <w:rFonts w:ascii="Times New Roman" w:eastAsia="Times New Roman" w:hAnsi="Times New Roman" w:cs="Times New Roman"/>
          <w:b/>
          <w:color w:val="auto"/>
          <w:sz w:val="28"/>
          <w:szCs w:val="28"/>
          <w:lang w:val="en-US"/>
        </w:rPr>
      </w:pPr>
    </w:p>
    <w:p w:rsidR="0046541A" w:rsidRPr="00463153" w:rsidRDefault="009B726E" w:rsidP="003E6981">
      <w:pPr>
        <w:ind w:left="5245"/>
        <w:contextualSpacing/>
        <w:jc w:val="right"/>
        <w:rPr>
          <w:rFonts w:ascii="Times New Roman" w:eastAsia="Times New Roman" w:hAnsi="Times New Roman" w:cs="Times New Roman"/>
          <w:color w:val="auto"/>
          <w:sz w:val="28"/>
          <w:szCs w:val="28"/>
        </w:rPr>
      </w:pPr>
      <w:r w:rsidRPr="00463153">
        <w:rPr>
          <w:rFonts w:ascii="Times New Roman" w:eastAsia="Times New Roman" w:hAnsi="Times New Roman" w:cs="Times New Roman"/>
          <w:b/>
          <w:color w:val="auto"/>
          <w:sz w:val="28"/>
          <w:szCs w:val="28"/>
        </w:rPr>
        <w:t>ЗАТВЕРДЖЕНО</w:t>
      </w:r>
    </w:p>
    <w:p w:rsidR="00981B0E" w:rsidRPr="00463153" w:rsidRDefault="009B726E" w:rsidP="003E6981">
      <w:pPr>
        <w:ind w:left="5245"/>
        <w:contextualSpacing/>
        <w:jc w:val="right"/>
        <w:rPr>
          <w:rFonts w:ascii="Times New Roman" w:eastAsia="Times New Roman" w:hAnsi="Times New Roman" w:cs="Times New Roman"/>
          <w:color w:val="auto"/>
          <w:sz w:val="28"/>
          <w:szCs w:val="28"/>
          <w:lang w:val="uk-UA"/>
        </w:rPr>
      </w:pPr>
      <w:proofErr w:type="spellStart"/>
      <w:r w:rsidRPr="00463153">
        <w:rPr>
          <w:rFonts w:ascii="Times New Roman" w:eastAsia="Times New Roman" w:hAnsi="Times New Roman" w:cs="Times New Roman"/>
          <w:b/>
          <w:color w:val="auto"/>
          <w:sz w:val="28"/>
          <w:szCs w:val="28"/>
        </w:rPr>
        <w:t>Загальни</w:t>
      </w:r>
      <w:proofErr w:type="spellEnd"/>
      <w:r w:rsidR="007F2FA3" w:rsidRPr="00463153">
        <w:rPr>
          <w:rFonts w:ascii="Times New Roman" w:eastAsia="Times New Roman" w:hAnsi="Times New Roman" w:cs="Times New Roman"/>
          <w:b/>
          <w:color w:val="auto"/>
          <w:sz w:val="28"/>
          <w:szCs w:val="28"/>
          <w:lang w:val="uk-UA"/>
        </w:rPr>
        <w:t>ми</w:t>
      </w:r>
      <w:r w:rsidRPr="00463153">
        <w:rPr>
          <w:rFonts w:ascii="Times New Roman" w:eastAsia="Times New Roman" w:hAnsi="Times New Roman" w:cs="Times New Roman"/>
          <w:b/>
          <w:color w:val="auto"/>
          <w:sz w:val="28"/>
          <w:szCs w:val="28"/>
        </w:rPr>
        <w:t xml:space="preserve"> </w:t>
      </w:r>
      <w:r w:rsidR="006F1ED6" w:rsidRPr="00463153">
        <w:rPr>
          <w:rFonts w:ascii="Times New Roman" w:eastAsia="Times New Roman" w:hAnsi="Times New Roman" w:cs="Times New Roman"/>
          <w:b/>
          <w:color w:val="auto"/>
          <w:sz w:val="28"/>
          <w:szCs w:val="28"/>
          <w:lang w:val="uk-UA"/>
        </w:rPr>
        <w:t>з</w:t>
      </w:r>
      <w:r w:rsidRPr="00463153">
        <w:rPr>
          <w:rFonts w:ascii="Times New Roman" w:eastAsia="Times New Roman" w:hAnsi="Times New Roman" w:cs="Times New Roman"/>
          <w:b/>
          <w:color w:val="auto"/>
          <w:sz w:val="28"/>
          <w:szCs w:val="28"/>
        </w:rPr>
        <w:t>бор</w:t>
      </w:r>
      <w:proofErr w:type="spellStart"/>
      <w:r w:rsidR="007F2FA3" w:rsidRPr="00463153">
        <w:rPr>
          <w:rFonts w:ascii="Times New Roman" w:eastAsia="Times New Roman" w:hAnsi="Times New Roman" w:cs="Times New Roman"/>
          <w:b/>
          <w:color w:val="auto"/>
          <w:sz w:val="28"/>
          <w:szCs w:val="28"/>
          <w:lang w:val="uk-UA"/>
        </w:rPr>
        <w:t>ами</w:t>
      </w:r>
      <w:proofErr w:type="spellEnd"/>
      <w:r w:rsidR="007F2FA3" w:rsidRPr="00463153">
        <w:rPr>
          <w:rFonts w:ascii="Times New Roman" w:eastAsia="Times New Roman" w:hAnsi="Times New Roman" w:cs="Times New Roman"/>
          <w:color w:val="auto"/>
          <w:sz w:val="28"/>
          <w:szCs w:val="28"/>
          <w:lang w:val="uk-UA"/>
        </w:rPr>
        <w:t xml:space="preserve"> </w:t>
      </w:r>
      <w:proofErr w:type="spellStart"/>
      <w:r w:rsidRPr="00463153">
        <w:rPr>
          <w:rFonts w:ascii="Times New Roman" w:eastAsia="Times New Roman" w:hAnsi="Times New Roman" w:cs="Times New Roman"/>
          <w:b/>
          <w:color w:val="auto"/>
          <w:sz w:val="28"/>
          <w:szCs w:val="28"/>
        </w:rPr>
        <w:t>учасників</w:t>
      </w:r>
      <w:proofErr w:type="spellEnd"/>
      <w:r w:rsidRPr="00463153">
        <w:rPr>
          <w:rFonts w:ascii="Times New Roman" w:eastAsia="Times New Roman" w:hAnsi="Times New Roman" w:cs="Times New Roman"/>
          <w:b/>
          <w:color w:val="auto"/>
          <w:sz w:val="28"/>
          <w:szCs w:val="28"/>
        </w:rPr>
        <w:t xml:space="preserve"> </w:t>
      </w:r>
    </w:p>
    <w:p w:rsidR="0046541A" w:rsidRPr="00463153" w:rsidRDefault="009B726E" w:rsidP="003E6981">
      <w:pPr>
        <w:ind w:left="5245"/>
        <w:contextualSpacing/>
        <w:jc w:val="right"/>
        <w:rPr>
          <w:rFonts w:ascii="Times New Roman" w:eastAsia="Times New Roman" w:hAnsi="Times New Roman" w:cs="Times New Roman"/>
          <w:color w:val="auto"/>
          <w:sz w:val="28"/>
          <w:szCs w:val="28"/>
        </w:rPr>
      </w:pPr>
      <w:proofErr w:type="gramStart"/>
      <w:r w:rsidRPr="00463153">
        <w:rPr>
          <w:rFonts w:ascii="Times New Roman" w:eastAsia="Times New Roman" w:hAnsi="Times New Roman" w:cs="Times New Roman"/>
          <w:b/>
          <w:color w:val="auto"/>
          <w:sz w:val="28"/>
          <w:szCs w:val="28"/>
        </w:rPr>
        <w:t>ТОВ</w:t>
      </w:r>
      <w:proofErr w:type="gramEnd"/>
      <w:r w:rsidRPr="00463153">
        <w:rPr>
          <w:rFonts w:ascii="Times New Roman" w:eastAsia="Times New Roman" w:hAnsi="Times New Roman" w:cs="Times New Roman"/>
          <w:b/>
          <w:color w:val="auto"/>
          <w:sz w:val="28"/>
          <w:szCs w:val="28"/>
        </w:rPr>
        <w:t xml:space="preserve"> «ФК «</w:t>
      </w:r>
      <w:r w:rsidR="00001552">
        <w:rPr>
          <w:rFonts w:ascii="Times New Roman" w:eastAsia="Times New Roman" w:hAnsi="Times New Roman" w:cs="Times New Roman"/>
          <w:b/>
          <w:color w:val="auto"/>
          <w:sz w:val="28"/>
          <w:szCs w:val="28"/>
          <w:lang w:val="uk-UA"/>
        </w:rPr>
        <w:t>ПАРІС</w:t>
      </w:r>
      <w:r w:rsidRPr="00463153">
        <w:rPr>
          <w:rFonts w:ascii="Times New Roman" w:eastAsia="Times New Roman" w:hAnsi="Times New Roman" w:cs="Times New Roman"/>
          <w:b/>
          <w:color w:val="auto"/>
          <w:sz w:val="28"/>
          <w:szCs w:val="28"/>
        </w:rPr>
        <w:t>»</w:t>
      </w:r>
    </w:p>
    <w:p w:rsidR="00FB2F5A" w:rsidRDefault="00001552" w:rsidP="00001552">
      <w:pPr>
        <w:contextualSpacing/>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t xml:space="preserve">                                                                </w:t>
      </w:r>
      <w:r w:rsidR="00FB2F5A">
        <w:rPr>
          <w:rFonts w:ascii="Times New Roman" w:eastAsia="Times New Roman" w:hAnsi="Times New Roman" w:cs="Times New Roman"/>
          <w:b/>
          <w:color w:val="auto"/>
          <w:sz w:val="28"/>
          <w:szCs w:val="28"/>
          <w:lang w:val="uk-UA"/>
        </w:rPr>
        <w:t xml:space="preserve">   </w:t>
      </w:r>
      <w:r w:rsidR="00C77EAD">
        <w:rPr>
          <w:rFonts w:ascii="Times New Roman" w:eastAsia="Times New Roman" w:hAnsi="Times New Roman" w:cs="Times New Roman"/>
          <w:b/>
          <w:color w:val="auto"/>
          <w:sz w:val="28"/>
          <w:szCs w:val="28"/>
          <w:lang w:val="uk-UA"/>
        </w:rPr>
        <w:t xml:space="preserve">                              </w:t>
      </w:r>
      <w:r w:rsidR="009B726E" w:rsidRPr="00463153">
        <w:rPr>
          <w:rFonts w:ascii="Times New Roman" w:eastAsia="Times New Roman" w:hAnsi="Times New Roman" w:cs="Times New Roman"/>
          <w:b/>
          <w:color w:val="auto"/>
          <w:sz w:val="28"/>
          <w:szCs w:val="28"/>
        </w:rPr>
        <w:t xml:space="preserve">Протокол № </w:t>
      </w:r>
      <w:r w:rsidR="00E844CC">
        <w:rPr>
          <w:rFonts w:ascii="Times New Roman" w:eastAsia="Times New Roman" w:hAnsi="Times New Roman" w:cs="Times New Roman"/>
          <w:b/>
          <w:color w:val="auto"/>
          <w:sz w:val="28"/>
          <w:szCs w:val="28"/>
          <w:lang w:val="uk-UA"/>
        </w:rPr>
        <w:t>24</w:t>
      </w:r>
      <w:r w:rsidR="00C77EAD">
        <w:rPr>
          <w:rFonts w:ascii="Times New Roman" w:eastAsia="Times New Roman" w:hAnsi="Times New Roman" w:cs="Times New Roman"/>
          <w:b/>
          <w:color w:val="auto"/>
          <w:sz w:val="28"/>
          <w:szCs w:val="28"/>
          <w:lang w:val="uk-UA"/>
        </w:rPr>
        <w:t>0</w:t>
      </w:r>
      <w:r w:rsidR="00FB2F5A">
        <w:rPr>
          <w:rFonts w:ascii="Times New Roman" w:eastAsia="Times New Roman" w:hAnsi="Times New Roman" w:cs="Times New Roman"/>
          <w:b/>
          <w:color w:val="auto"/>
          <w:sz w:val="28"/>
          <w:szCs w:val="28"/>
          <w:lang w:val="uk-UA"/>
        </w:rPr>
        <w:t>620/1</w:t>
      </w:r>
      <w:r w:rsidR="009B726E" w:rsidRPr="00463153">
        <w:rPr>
          <w:rFonts w:ascii="Times New Roman" w:eastAsia="Times New Roman" w:hAnsi="Times New Roman" w:cs="Times New Roman"/>
          <w:b/>
          <w:color w:val="auto"/>
          <w:sz w:val="28"/>
          <w:szCs w:val="28"/>
        </w:rPr>
        <w:t xml:space="preserve"> </w:t>
      </w:r>
    </w:p>
    <w:p w:rsidR="0046541A" w:rsidRPr="00463153" w:rsidRDefault="00FB2F5A" w:rsidP="00001552">
      <w:pPr>
        <w:contextualSpacing/>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t xml:space="preserve">                                                                                               </w:t>
      </w:r>
      <w:proofErr w:type="spellStart"/>
      <w:r w:rsidR="009B726E" w:rsidRPr="00463153">
        <w:rPr>
          <w:rFonts w:ascii="Times New Roman" w:eastAsia="Times New Roman" w:hAnsi="Times New Roman" w:cs="Times New Roman"/>
          <w:b/>
          <w:color w:val="auto"/>
          <w:sz w:val="28"/>
          <w:szCs w:val="28"/>
        </w:rPr>
        <w:t>від</w:t>
      </w:r>
      <w:proofErr w:type="spellEnd"/>
      <w:r w:rsidR="009B726E" w:rsidRPr="00463153">
        <w:rPr>
          <w:rFonts w:ascii="Times New Roman" w:eastAsia="Times New Roman" w:hAnsi="Times New Roman" w:cs="Times New Roman"/>
          <w:b/>
          <w:color w:val="auto"/>
          <w:sz w:val="28"/>
          <w:szCs w:val="28"/>
        </w:rPr>
        <w:t xml:space="preserve"> </w:t>
      </w:r>
      <w:r w:rsidR="00001552">
        <w:rPr>
          <w:rFonts w:ascii="Times New Roman" w:eastAsia="Times New Roman" w:hAnsi="Times New Roman" w:cs="Times New Roman"/>
          <w:b/>
          <w:color w:val="auto"/>
          <w:sz w:val="28"/>
          <w:szCs w:val="28"/>
          <w:lang w:val="uk-UA"/>
        </w:rPr>
        <w:t>«</w:t>
      </w:r>
      <w:r w:rsidR="00E844CC">
        <w:rPr>
          <w:rFonts w:ascii="Times New Roman" w:eastAsia="Times New Roman" w:hAnsi="Times New Roman" w:cs="Times New Roman"/>
          <w:b/>
          <w:color w:val="auto"/>
          <w:sz w:val="28"/>
          <w:szCs w:val="28"/>
          <w:lang w:val="uk-UA"/>
        </w:rPr>
        <w:t>24</w:t>
      </w:r>
      <w:r w:rsidR="00001552">
        <w:rPr>
          <w:rFonts w:ascii="Times New Roman" w:eastAsia="Times New Roman" w:hAnsi="Times New Roman" w:cs="Times New Roman"/>
          <w:b/>
          <w:color w:val="auto"/>
          <w:sz w:val="28"/>
          <w:szCs w:val="28"/>
          <w:lang w:val="uk-UA"/>
        </w:rPr>
        <w:t>»</w:t>
      </w:r>
      <w:r>
        <w:rPr>
          <w:rFonts w:ascii="Times New Roman" w:eastAsia="Times New Roman" w:hAnsi="Times New Roman" w:cs="Times New Roman"/>
          <w:b/>
          <w:color w:val="auto"/>
          <w:sz w:val="28"/>
          <w:szCs w:val="28"/>
          <w:lang w:val="uk-UA"/>
        </w:rPr>
        <w:t xml:space="preserve"> червня</w:t>
      </w:r>
      <w:r w:rsidR="00001552">
        <w:rPr>
          <w:rFonts w:ascii="Times New Roman" w:eastAsia="Times New Roman" w:hAnsi="Times New Roman" w:cs="Times New Roman"/>
          <w:b/>
          <w:color w:val="auto"/>
          <w:sz w:val="28"/>
          <w:szCs w:val="28"/>
          <w:lang w:val="uk-UA"/>
        </w:rPr>
        <w:t xml:space="preserve">  2020</w:t>
      </w:r>
      <w:r w:rsidR="00981B0E" w:rsidRPr="00463153">
        <w:rPr>
          <w:rFonts w:ascii="Times New Roman" w:eastAsia="Times New Roman" w:hAnsi="Times New Roman" w:cs="Times New Roman"/>
          <w:b/>
          <w:color w:val="auto"/>
          <w:sz w:val="28"/>
          <w:szCs w:val="28"/>
          <w:lang w:val="uk-UA"/>
        </w:rPr>
        <w:t>р.</w:t>
      </w:r>
    </w:p>
    <w:p w:rsidR="008D76F1" w:rsidRPr="00463153" w:rsidRDefault="00F61463" w:rsidP="003E6981">
      <w:pPr>
        <w:ind w:left="5245"/>
        <w:contextualSpacing/>
        <w:jc w:val="right"/>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8"/>
          <w:szCs w:val="28"/>
        </w:rPr>
        <w:drawing>
          <wp:anchor distT="0" distB="0" distL="114300" distR="114300" simplePos="0" relativeHeight="251658240" behindDoc="0" locked="0" layoutInCell="1" allowOverlap="1" wp14:anchorId="4038DD94" wp14:editId="60994271">
            <wp:simplePos x="0" y="0"/>
            <wp:positionH relativeFrom="column">
              <wp:posOffset>3168584</wp:posOffset>
            </wp:positionH>
            <wp:positionV relativeFrom="paragraph">
              <wp:posOffset>93345</wp:posOffset>
            </wp:positionV>
            <wp:extent cx="3090041" cy="160808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0041" cy="1608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D43" w:rsidRPr="00463153" w:rsidRDefault="00CB2D43" w:rsidP="003E6981">
      <w:pPr>
        <w:ind w:left="5245"/>
        <w:contextualSpacing/>
        <w:jc w:val="right"/>
        <w:rPr>
          <w:rFonts w:ascii="Times New Roman" w:eastAsia="Times New Roman" w:hAnsi="Times New Roman" w:cs="Times New Roman"/>
          <w:b/>
          <w:color w:val="auto"/>
          <w:sz w:val="28"/>
          <w:szCs w:val="28"/>
        </w:rPr>
      </w:pPr>
    </w:p>
    <w:p w:rsidR="008D76F1" w:rsidRPr="00463153" w:rsidRDefault="008D76F1" w:rsidP="003E6981">
      <w:pPr>
        <w:ind w:left="5245"/>
        <w:contextualSpacing/>
        <w:jc w:val="right"/>
        <w:rPr>
          <w:rFonts w:ascii="Times New Roman" w:eastAsia="Times New Roman" w:hAnsi="Times New Roman" w:cs="Times New Roman"/>
          <w:color w:val="auto"/>
          <w:sz w:val="28"/>
          <w:szCs w:val="28"/>
        </w:rPr>
      </w:pPr>
      <w:r w:rsidRPr="00463153">
        <w:rPr>
          <w:rFonts w:ascii="Times New Roman" w:eastAsia="Times New Roman" w:hAnsi="Times New Roman" w:cs="Times New Roman"/>
          <w:b/>
          <w:color w:val="auto"/>
          <w:sz w:val="28"/>
          <w:szCs w:val="28"/>
          <w:lang w:val="uk-UA"/>
        </w:rPr>
        <w:t xml:space="preserve">Директор </w:t>
      </w:r>
      <w:r w:rsidRPr="00463153">
        <w:rPr>
          <w:rFonts w:ascii="Times New Roman" w:eastAsia="Times New Roman" w:hAnsi="Times New Roman" w:cs="Times New Roman"/>
          <w:b/>
          <w:color w:val="auto"/>
          <w:sz w:val="28"/>
          <w:szCs w:val="28"/>
        </w:rPr>
        <w:t>ТОВ «ФК «</w:t>
      </w:r>
      <w:r w:rsidR="00001552">
        <w:rPr>
          <w:rFonts w:ascii="Times New Roman" w:eastAsia="Times New Roman" w:hAnsi="Times New Roman" w:cs="Times New Roman"/>
          <w:b/>
          <w:color w:val="auto"/>
          <w:sz w:val="28"/>
          <w:szCs w:val="28"/>
          <w:lang w:val="uk-UA"/>
        </w:rPr>
        <w:t>ПАРІС</w:t>
      </w:r>
      <w:r w:rsidRPr="00463153">
        <w:rPr>
          <w:rFonts w:ascii="Times New Roman" w:eastAsia="Times New Roman" w:hAnsi="Times New Roman" w:cs="Times New Roman"/>
          <w:b/>
          <w:color w:val="auto"/>
          <w:sz w:val="28"/>
          <w:szCs w:val="28"/>
        </w:rPr>
        <w:t>»</w:t>
      </w:r>
    </w:p>
    <w:p w:rsidR="009D0AEA" w:rsidRPr="00463153" w:rsidRDefault="009D0AEA" w:rsidP="003E6981">
      <w:pPr>
        <w:contextualSpacing/>
        <w:jc w:val="right"/>
        <w:rPr>
          <w:rFonts w:ascii="Times New Roman" w:eastAsia="Times New Roman" w:hAnsi="Times New Roman" w:cs="Times New Roman"/>
          <w:b/>
          <w:color w:val="auto"/>
          <w:sz w:val="28"/>
          <w:szCs w:val="28"/>
        </w:rPr>
      </w:pPr>
    </w:p>
    <w:p w:rsidR="0046541A" w:rsidRPr="00463153" w:rsidRDefault="009B726E" w:rsidP="003E6981">
      <w:pPr>
        <w:ind w:left="5245"/>
        <w:contextualSpacing/>
        <w:jc w:val="right"/>
        <w:rPr>
          <w:rFonts w:ascii="Times New Roman" w:eastAsia="Times New Roman" w:hAnsi="Times New Roman" w:cs="Times New Roman"/>
          <w:b/>
          <w:color w:val="auto"/>
          <w:sz w:val="28"/>
          <w:szCs w:val="28"/>
        </w:rPr>
      </w:pPr>
      <w:r w:rsidRPr="00463153">
        <w:rPr>
          <w:rFonts w:ascii="Times New Roman" w:eastAsia="Times New Roman" w:hAnsi="Times New Roman" w:cs="Times New Roman"/>
          <w:b/>
          <w:color w:val="auto"/>
          <w:sz w:val="28"/>
          <w:szCs w:val="28"/>
        </w:rPr>
        <w:t>__________</w:t>
      </w:r>
      <w:r w:rsidR="008D76F1" w:rsidRPr="00463153">
        <w:rPr>
          <w:rFonts w:ascii="Times New Roman" w:eastAsia="Times New Roman" w:hAnsi="Times New Roman" w:cs="Times New Roman"/>
          <w:b/>
          <w:color w:val="auto"/>
          <w:sz w:val="28"/>
          <w:szCs w:val="28"/>
          <w:lang w:val="uk-UA"/>
        </w:rPr>
        <w:t>___</w:t>
      </w:r>
      <w:r w:rsidRPr="00463153">
        <w:rPr>
          <w:rFonts w:ascii="Times New Roman" w:eastAsia="Times New Roman" w:hAnsi="Times New Roman" w:cs="Times New Roman"/>
          <w:b/>
          <w:color w:val="auto"/>
          <w:sz w:val="28"/>
          <w:szCs w:val="28"/>
        </w:rPr>
        <w:t xml:space="preserve">_ </w:t>
      </w:r>
      <w:r w:rsidR="00001552">
        <w:rPr>
          <w:rFonts w:ascii="Times New Roman" w:eastAsia="Times New Roman" w:hAnsi="Times New Roman" w:cs="Times New Roman"/>
          <w:b/>
          <w:color w:val="auto"/>
          <w:sz w:val="28"/>
          <w:szCs w:val="28"/>
          <w:lang w:val="uk-UA"/>
        </w:rPr>
        <w:t xml:space="preserve">С.В. </w:t>
      </w:r>
      <w:proofErr w:type="spellStart"/>
      <w:r w:rsidR="00001552">
        <w:rPr>
          <w:rFonts w:ascii="Times New Roman" w:eastAsia="Times New Roman" w:hAnsi="Times New Roman" w:cs="Times New Roman"/>
          <w:b/>
          <w:color w:val="auto"/>
          <w:sz w:val="28"/>
          <w:szCs w:val="28"/>
          <w:lang w:val="uk-UA"/>
        </w:rPr>
        <w:t>Клевець</w:t>
      </w:r>
      <w:proofErr w:type="spellEnd"/>
      <w:r w:rsidRPr="00463153">
        <w:rPr>
          <w:rFonts w:ascii="Times New Roman" w:eastAsia="Times New Roman" w:hAnsi="Times New Roman" w:cs="Times New Roman"/>
          <w:b/>
          <w:color w:val="auto"/>
          <w:sz w:val="28"/>
          <w:szCs w:val="28"/>
        </w:rPr>
        <w:t xml:space="preserve"> </w:t>
      </w:r>
    </w:p>
    <w:p w:rsidR="007D7D21" w:rsidRPr="00463153" w:rsidRDefault="00DA032D" w:rsidP="003E6981">
      <w:pPr>
        <w:ind w:left="5245"/>
        <w:contextualSpacing/>
        <w:jc w:val="right"/>
        <w:rPr>
          <w:rFonts w:ascii="Times New Roman" w:eastAsia="Times New Roman" w:hAnsi="Times New Roman" w:cs="Times New Roman"/>
          <w:b/>
          <w:color w:val="auto"/>
          <w:sz w:val="28"/>
          <w:szCs w:val="28"/>
        </w:rPr>
      </w:pPr>
      <w:r w:rsidRPr="00463153">
        <w:rPr>
          <w:rFonts w:ascii="Times New Roman" w:eastAsia="Times New Roman" w:hAnsi="Times New Roman" w:cs="Times New Roman"/>
          <w:b/>
          <w:color w:val="auto"/>
          <w:sz w:val="28"/>
          <w:szCs w:val="28"/>
          <w:lang w:val="uk-UA"/>
        </w:rPr>
        <w:t>«</w:t>
      </w:r>
      <w:r w:rsidR="00E844CC">
        <w:rPr>
          <w:rFonts w:ascii="Times New Roman" w:eastAsia="Times New Roman" w:hAnsi="Times New Roman" w:cs="Times New Roman"/>
          <w:b/>
          <w:color w:val="auto"/>
          <w:sz w:val="28"/>
          <w:szCs w:val="28"/>
          <w:lang w:val="uk-UA"/>
        </w:rPr>
        <w:t>24</w:t>
      </w:r>
      <w:r w:rsidRPr="00463153">
        <w:rPr>
          <w:rFonts w:ascii="Times New Roman" w:eastAsia="Times New Roman" w:hAnsi="Times New Roman" w:cs="Times New Roman"/>
          <w:b/>
          <w:color w:val="auto"/>
          <w:sz w:val="28"/>
          <w:szCs w:val="28"/>
          <w:lang w:val="uk-UA"/>
        </w:rPr>
        <w:t xml:space="preserve"> </w:t>
      </w:r>
      <w:r w:rsidR="007D7D21" w:rsidRPr="00463153">
        <w:rPr>
          <w:rFonts w:ascii="Times New Roman" w:eastAsia="Times New Roman" w:hAnsi="Times New Roman" w:cs="Times New Roman"/>
          <w:b/>
          <w:color w:val="auto"/>
          <w:sz w:val="28"/>
          <w:szCs w:val="28"/>
        </w:rPr>
        <w:t>»</w:t>
      </w:r>
      <w:r w:rsidR="00FB2F5A">
        <w:rPr>
          <w:rFonts w:ascii="Times New Roman" w:eastAsia="Times New Roman" w:hAnsi="Times New Roman" w:cs="Times New Roman"/>
          <w:b/>
          <w:color w:val="auto"/>
          <w:sz w:val="28"/>
          <w:szCs w:val="28"/>
          <w:lang w:val="uk-UA"/>
        </w:rPr>
        <w:t xml:space="preserve"> червня</w:t>
      </w:r>
      <w:r w:rsidR="00C36844" w:rsidRPr="00463153">
        <w:rPr>
          <w:rFonts w:ascii="Times New Roman" w:eastAsia="Times New Roman" w:hAnsi="Times New Roman" w:cs="Times New Roman"/>
          <w:b/>
          <w:color w:val="auto"/>
          <w:sz w:val="28"/>
          <w:szCs w:val="28"/>
          <w:lang w:val="uk-UA"/>
        </w:rPr>
        <w:t xml:space="preserve"> </w:t>
      </w:r>
      <w:r w:rsidR="00001552">
        <w:rPr>
          <w:rFonts w:ascii="Times New Roman" w:eastAsia="Times New Roman" w:hAnsi="Times New Roman" w:cs="Times New Roman"/>
          <w:b/>
          <w:color w:val="auto"/>
          <w:sz w:val="28"/>
          <w:szCs w:val="28"/>
        </w:rPr>
        <w:t xml:space="preserve"> 20</w:t>
      </w:r>
      <w:r w:rsidR="00001552">
        <w:rPr>
          <w:rFonts w:ascii="Times New Roman" w:eastAsia="Times New Roman" w:hAnsi="Times New Roman" w:cs="Times New Roman"/>
          <w:b/>
          <w:color w:val="auto"/>
          <w:sz w:val="28"/>
          <w:szCs w:val="28"/>
          <w:lang w:val="uk-UA"/>
        </w:rPr>
        <w:t>20</w:t>
      </w:r>
      <w:r w:rsidR="007D7D21" w:rsidRPr="00463153">
        <w:rPr>
          <w:rFonts w:ascii="Times New Roman" w:eastAsia="Times New Roman" w:hAnsi="Times New Roman" w:cs="Times New Roman"/>
          <w:b/>
          <w:color w:val="auto"/>
          <w:sz w:val="28"/>
          <w:szCs w:val="28"/>
        </w:rPr>
        <w:t xml:space="preserve"> року</w:t>
      </w:r>
    </w:p>
    <w:p w:rsidR="0046541A" w:rsidRPr="00463153" w:rsidRDefault="0046541A" w:rsidP="003E6981">
      <w:pPr>
        <w:ind w:left="4253"/>
        <w:contextualSpacing/>
        <w:rPr>
          <w:rFonts w:ascii="Times New Roman" w:eastAsia="Times New Roman" w:hAnsi="Times New Roman" w:cs="Times New Roman"/>
          <w:color w:val="auto"/>
          <w:sz w:val="24"/>
          <w:szCs w:val="24"/>
        </w:rPr>
      </w:pPr>
    </w:p>
    <w:p w:rsidR="0046541A" w:rsidRPr="00463153" w:rsidRDefault="0046541A" w:rsidP="003E6981">
      <w:pPr>
        <w:contextualSpacing/>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463153" w:rsidRDefault="0046541A" w:rsidP="003E6981">
      <w:pPr>
        <w:rPr>
          <w:rFonts w:ascii="Times New Roman" w:eastAsia="Times New Roman" w:hAnsi="Times New Roman" w:cs="Times New Roman"/>
          <w:color w:val="auto"/>
          <w:sz w:val="24"/>
          <w:szCs w:val="24"/>
        </w:rPr>
      </w:pPr>
    </w:p>
    <w:p w:rsidR="0046541A" w:rsidRPr="00636DDC" w:rsidRDefault="0046541A" w:rsidP="003E6981">
      <w:pPr>
        <w:rPr>
          <w:rFonts w:ascii="Times New Roman" w:eastAsia="Times New Roman" w:hAnsi="Times New Roman" w:cs="Times New Roman"/>
          <w:color w:val="auto"/>
          <w:sz w:val="24"/>
          <w:szCs w:val="24"/>
          <w:lang w:val="uk-UA"/>
        </w:rPr>
      </w:pPr>
    </w:p>
    <w:p w:rsidR="00675FA1" w:rsidRPr="00636DDC" w:rsidRDefault="00132CD2" w:rsidP="003E6981">
      <w:pPr>
        <w:ind w:left="-284" w:right="83"/>
        <w:jc w:val="center"/>
        <w:rPr>
          <w:rFonts w:ascii="Times New Roman" w:eastAsia="Times New Roman" w:hAnsi="Times New Roman" w:cs="Times New Roman"/>
          <w:b/>
          <w:color w:val="auto"/>
          <w:sz w:val="28"/>
          <w:szCs w:val="24"/>
          <w:lang w:val="uk-UA"/>
        </w:rPr>
      </w:pPr>
      <w:r w:rsidRPr="00636DDC">
        <w:rPr>
          <w:rFonts w:ascii="Times New Roman" w:eastAsia="Times New Roman" w:hAnsi="Times New Roman" w:cs="Times New Roman"/>
          <w:b/>
          <w:color w:val="auto"/>
          <w:sz w:val="28"/>
          <w:szCs w:val="24"/>
          <w:lang w:val="uk-UA"/>
        </w:rPr>
        <w:t xml:space="preserve">ВНУТРІШНІ  </w:t>
      </w:r>
      <w:r w:rsidR="009B726E" w:rsidRPr="00636DDC">
        <w:rPr>
          <w:rFonts w:ascii="Times New Roman" w:eastAsia="Times New Roman" w:hAnsi="Times New Roman" w:cs="Times New Roman"/>
          <w:b/>
          <w:color w:val="auto"/>
          <w:sz w:val="28"/>
          <w:szCs w:val="24"/>
          <w:lang w:val="uk-UA"/>
        </w:rPr>
        <w:t xml:space="preserve">ПРАВИЛА </w:t>
      </w:r>
    </w:p>
    <w:p w:rsidR="009D0AEA" w:rsidRPr="00636DDC" w:rsidRDefault="009D0AEA" w:rsidP="003E6981">
      <w:pPr>
        <w:ind w:left="-284" w:right="83"/>
        <w:jc w:val="center"/>
        <w:rPr>
          <w:rFonts w:ascii="Times New Roman" w:eastAsia="Times New Roman" w:hAnsi="Times New Roman" w:cs="Times New Roman"/>
          <w:b/>
          <w:color w:val="auto"/>
          <w:sz w:val="28"/>
          <w:szCs w:val="24"/>
          <w:lang w:val="uk-UA"/>
        </w:rPr>
      </w:pPr>
      <w:r w:rsidRPr="00636DDC">
        <w:rPr>
          <w:rFonts w:ascii="Times New Roman" w:eastAsia="Times New Roman" w:hAnsi="Times New Roman" w:cs="Times New Roman"/>
          <w:b/>
          <w:color w:val="auto"/>
          <w:sz w:val="28"/>
          <w:szCs w:val="24"/>
          <w:lang w:val="uk-UA"/>
        </w:rPr>
        <w:t>надання коштів у позику, в тому числі і на умовах фінансового кредиту</w:t>
      </w:r>
    </w:p>
    <w:p w:rsidR="00073707" w:rsidRPr="00636DDC" w:rsidRDefault="00073707" w:rsidP="003E6981">
      <w:pPr>
        <w:ind w:left="-284" w:right="83"/>
        <w:jc w:val="center"/>
        <w:rPr>
          <w:rFonts w:ascii="Times New Roman" w:eastAsia="Times New Roman" w:hAnsi="Times New Roman" w:cs="Times New Roman"/>
          <w:b/>
          <w:color w:val="auto"/>
          <w:sz w:val="28"/>
          <w:szCs w:val="24"/>
          <w:lang w:val="uk-UA"/>
        </w:rPr>
      </w:pPr>
    </w:p>
    <w:p w:rsidR="009D0AEA" w:rsidRPr="00636DDC" w:rsidRDefault="009D0AEA" w:rsidP="003E6981">
      <w:pPr>
        <w:ind w:left="-284" w:right="83"/>
        <w:jc w:val="center"/>
        <w:rPr>
          <w:rFonts w:ascii="Times New Roman" w:eastAsia="Times New Roman" w:hAnsi="Times New Roman" w:cs="Times New Roman"/>
          <w:b/>
          <w:color w:val="auto"/>
          <w:sz w:val="28"/>
          <w:szCs w:val="24"/>
          <w:lang w:val="uk-UA"/>
        </w:rPr>
      </w:pPr>
      <w:r w:rsidRPr="00636DDC">
        <w:rPr>
          <w:rFonts w:ascii="Times New Roman" w:eastAsia="Times New Roman" w:hAnsi="Times New Roman" w:cs="Times New Roman"/>
          <w:b/>
          <w:color w:val="auto"/>
          <w:sz w:val="28"/>
          <w:szCs w:val="24"/>
          <w:lang w:val="uk-UA"/>
        </w:rPr>
        <w:t>ТОВАРИСТВ</w:t>
      </w:r>
      <w:r w:rsidR="00E64BA9" w:rsidRPr="00636DDC">
        <w:rPr>
          <w:rFonts w:ascii="Times New Roman" w:eastAsia="Times New Roman" w:hAnsi="Times New Roman" w:cs="Times New Roman"/>
          <w:b/>
          <w:color w:val="auto"/>
          <w:sz w:val="28"/>
          <w:szCs w:val="24"/>
          <w:lang w:val="uk-UA"/>
        </w:rPr>
        <w:t>А</w:t>
      </w:r>
      <w:r w:rsidRPr="00636DDC">
        <w:rPr>
          <w:rFonts w:ascii="Times New Roman" w:eastAsia="Times New Roman" w:hAnsi="Times New Roman" w:cs="Times New Roman"/>
          <w:b/>
          <w:color w:val="auto"/>
          <w:sz w:val="28"/>
          <w:szCs w:val="24"/>
          <w:lang w:val="uk-UA"/>
        </w:rPr>
        <w:t xml:space="preserve"> З ОБМЕЖЕНОЮ ВІДПОВІДАЛЬНІСТЮ </w:t>
      </w:r>
    </w:p>
    <w:p w:rsidR="0046541A" w:rsidRPr="00636DDC" w:rsidRDefault="009B726E" w:rsidP="003E6981">
      <w:pPr>
        <w:ind w:left="-284" w:right="83"/>
        <w:jc w:val="center"/>
        <w:rPr>
          <w:rFonts w:ascii="Times New Roman" w:eastAsia="Times New Roman" w:hAnsi="Times New Roman" w:cs="Times New Roman"/>
          <w:b/>
          <w:color w:val="auto"/>
          <w:sz w:val="28"/>
          <w:szCs w:val="24"/>
          <w:lang w:val="uk-UA"/>
        </w:rPr>
      </w:pPr>
      <w:r w:rsidRPr="00636DDC">
        <w:rPr>
          <w:rFonts w:ascii="Times New Roman" w:eastAsia="Times New Roman" w:hAnsi="Times New Roman" w:cs="Times New Roman"/>
          <w:b/>
          <w:color w:val="auto"/>
          <w:sz w:val="28"/>
          <w:szCs w:val="24"/>
          <w:lang w:val="uk-UA"/>
        </w:rPr>
        <w:t>«ФІНАНСОВА КОМПАНІЯ «</w:t>
      </w:r>
      <w:r w:rsidR="00001552" w:rsidRPr="00636DDC">
        <w:rPr>
          <w:rFonts w:ascii="Times New Roman" w:eastAsia="Times New Roman" w:hAnsi="Times New Roman" w:cs="Times New Roman"/>
          <w:b/>
          <w:color w:val="auto"/>
          <w:sz w:val="28"/>
          <w:szCs w:val="24"/>
          <w:lang w:val="uk-UA"/>
        </w:rPr>
        <w:t>ПАРІС</w:t>
      </w:r>
      <w:r w:rsidRPr="00636DDC">
        <w:rPr>
          <w:rFonts w:ascii="Times New Roman" w:eastAsia="Times New Roman" w:hAnsi="Times New Roman" w:cs="Times New Roman"/>
          <w:b/>
          <w:color w:val="auto"/>
          <w:sz w:val="28"/>
          <w:szCs w:val="24"/>
          <w:lang w:val="uk-UA"/>
        </w:rPr>
        <w:t>»</w:t>
      </w:r>
    </w:p>
    <w:p w:rsidR="0046541A" w:rsidRPr="00636DDC" w:rsidRDefault="0046541A" w:rsidP="003E6981">
      <w:pPr>
        <w:ind w:left="-284" w:right="83"/>
        <w:jc w:val="center"/>
        <w:rPr>
          <w:rFonts w:ascii="Times New Roman" w:eastAsia="Times New Roman" w:hAnsi="Times New Roman" w:cs="Times New Roman"/>
          <w:color w:val="auto"/>
          <w:sz w:val="24"/>
          <w:szCs w:val="24"/>
          <w:lang w:val="uk-UA"/>
        </w:rPr>
        <w:sectPr w:rsidR="0046541A" w:rsidRPr="00636DDC" w:rsidSect="00480792">
          <w:footerReference w:type="default" r:id="rId10"/>
          <w:pgSz w:w="11900" w:h="16819"/>
          <w:pgMar w:top="1123" w:right="879" w:bottom="1440" w:left="1440" w:header="283" w:footer="283" w:gutter="0"/>
          <w:pgNumType w:start="1"/>
          <w:cols w:space="720"/>
          <w:titlePg/>
          <w:docGrid w:linePitch="272"/>
        </w:sectPr>
      </w:pPr>
    </w:p>
    <w:p w:rsidR="0046541A" w:rsidRPr="00636DDC" w:rsidRDefault="0046541A" w:rsidP="003E6981">
      <w:pPr>
        <w:ind w:left="-284" w:right="83"/>
        <w:rPr>
          <w:rFonts w:ascii="Times New Roman" w:eastAsia="Times New Roman" w:hAnsi="Times New Roman" w:cs="Times New Roman"/>
          <w:color w:val="auto"/>
          <w:sz w:val="24"/>
          <w:szCs w:val="24"/>
          <w:lang w:val="uk-UA"/>
        </w:rPr>
      </w:pPr>
    </w:p>
    <w:p w:rsidR="0046541A" w:rsidRPr="00636DDC" w:rsidRDefault="0046541A" w:rsidP="003E6981">
      <w:pPr>
        <w:ind w:left="-284" w:right="83"/>
        <w:rPr>
          <w:rFonts w:ascii="Times New Roman" w:eastAsia="Times New Roman" w:hAnsi="Times New Roman" w:cs="Times New Roman"/>
          <w:color w:val="auto"/>
          <w:sz w:val="24"/>
          <w:szCs w:val="24"/>
          <w:lang w:val="uk-UA"/>
        </w:rPr>
      </w:pPr>
    </w:p>
    <w:p w:rsidR="0046541A" w:rsidRPr="00636DDC" w:rsidRDefault="0046541A" w:rsidP="003E6981">
      <w:pPr>
        <w:ind w:left="-284" w:right="83"/>
        <w:rPr>
          <w:rFonts w:ascii="Times New Roman" w:eastAsia="Times New Roman" w:hAnsi="Times New Roman" w:cs="Times New Roman"/>
          <w:color w:val="auto"/>
          <w:sz w:val="24"/>
          <w:szCs w:val="24"/>
          <w:lang w:val="uk-UA"/>
        </w:rPr>
      </w:pPr>
    </w:p>
    <w:p w:rsidR="0046541A" w:rsidRPr="00463153" w:rsidRDefault="0046541A" w:rsidP="003E6981">
      <w:pPr>
        <w:ind w:left="-284" w:right="83"/>
        <w:rPr>
          <w:rFonts w:ascii="Times New Roman" w:eastAsia="Times New Roman" w:hAnsi="Times New Roman" w:cs="Times New Roman"/>
          <w:color w:val="auto"/>
          <w:sz w:val="24"/>
          <w:szCs w:val="24"/>
        </w:rPr>
      </w:pPr>
    </w:p>
    <w:p w:rsidR="0046541A" w:rsidRPr="00463153" w:rsidRDefault="0046541A" w:rsidP="003E6981">
      <w:pPr>
        <w:ind w:left="-284" w:right="83"/>
        <w:rPr>
          <w:rFonts w:ascii="Times New Roman" w:eastAsia="Times New Roman" w:hAnsi="Times New Roman" w:cs="Times New Roman"/>
          <w:color w:val="auto"/>
          <w:sz w:val="24"/>
          <w:szCs w:val="24"/>
        </w:rPr>
      </w:pPr>
    </w:p>
    <w:p w:rsidR="0046541A" w:rsidRPr="00463153" w:rsidRDefault="0046541A" w:rsidP="003E6981">
      <w:pPr>
        <w:ind w:left="-284" w:right="83"/>
        <w:rPr>
          <w:rFonts w:ascii="Times New Roman" w:eastAsia="Times New Roman" w:hAnsi="Times New Roman" w:cs="Times New Roman"/>
          <w:color w:val="auto"/>
          <w:sz w:val="24"/>
          <w:szCs w:val="24"/>
        </w:rPr>
      </w:pPr>
    </w:p>
    <w:p w:rsidR="009D0AEA" w:rsidRPr="00463153" w:rsidRDefault="009D0AEA" w:rsidP="003E6981">
      <w:pPr>
        <w:ind w:left="-284" w:right="83"/>
        <w:rPr>
          <w:rFonts w:ascii="Times New Roman" w:eastAsia="Times New Roman" w:hAnsi="Times New Roman" w:cs="Times New Roman"/>
          <w:color w:val="auto"/>
          <w:sz w:val="24"/>
          <w:szCs w:val="24"/>
        </w:rPr>
      </w:pPr>
    </w:p>
    <w:p w:rsidR="009D0AEA" w:rsidRPr="00463153" w:rsidRDefault="009D0AEA" w:rsidP="003E6981">
      <w:pPr>
        <w:ind w:left="-284" w:right="83"/>
        <w:rPr>
          <w:rFonts w:ascii="Times New Roman" w:eastAsia="Times New Roman" w:hAnsi="Times New Roman" w:cs="Times New Roman"/>
          <w:color w:val="auto"/>
          <w:sz w:val="24"/>
          <w:szCs w:val="24"/>
        </w:rPr>
      </w:pPr>
    </w:p>
    <w:p w:rsidR="009D0AEA" w:rsidRPr="00463153" w:rsidRDefault="009D0AEA" w:rsidP="003E6981">
      <w:pPr>
        <w:ind w:left="-284" w:right="83"/>
        <w:rPr>
          <w:rFonts w:ascii="Times New Roman" w:eastAsia="Times New Roman" w:hAnsi="Times New Roman" w:cs="Times New Roman"/>
          <w:color w:val="auto"/>
          <w:sz w:val="24"/>
          <w:szCs w:val="24"/>
        </w:rPr>
      </w:pPr>
    </w:p>
    <w:p w:rsidR="009D0AEA" w:rsidRPr="00463153" w:rsidRDefault="009D0AEA" w:rsidP="003E6981">
      <w:pPr>
        <w:ind w:left="-284" w:right="83"/>
        <w:rPr>
          <w:rFonts w:ascii="Times New Roman" w:eastAsia="Times New Roman" w:hAnsi="Times New Roman" w:cs="Times New Roman"/>
          <w:color w:val="auto"/>
          <w:sz w:val="24"/>
          <w:szCs w:val="24"/>
        </w:rPr>
      </w:pPr>
    </w:p>
    <w:p w:rsidR="009D0AEA" w:rsidRPr="00463153" w:rsidRDefault="009D0AEA" w:rsidP="003E6981">
      <w:pPr>
        <w:ind w:left="-284" w:right="83"/>
        <w:rPr>
          <w:rFonts w:ascii="Times New Roman" w:eastAsia="Times New Roman" w:hAnsi="Times New Roman" w:cs="Times New Roman"/>
          <w:color w:val="auto"/>
          <w:sz w:val="24"/>
          <w:szCs w:val="24"/>
        </w:rPr>
      </w:pPr>
    </w:p>
    <w:p w:rsidR="009D0AEA" w:rsidRPr="00463153" w:rsidRDefault="009D0AEA" w:rsidP="003E6981">
      <w:pPr>
        <w:ind w:left="-284" w:right="83"/>
        <w:rPr>
          <w:rFonts w:ascii="Times New Roman" w:eastAsia="Times New Roman" w:hAnsi="Times New Roman" w:cs="Times New Roman"/>
          <w:color w:val="auto"/>
          <w:sz w:val="24"/>
          <w:szCs w:val="24"/>
        </w:rPr>
      </w:pPr>
    </w:p>
    <w:p w:rsidR="00E9676F" w:rsidRPr="00463153" w:rsidRDefault="00E9676F" w:rsidP="003E6981">
      <w:pPr>
        <w:ind w:left="-284" w:right="83"/>
        <w:rPr>
          <w:rFonts w:ascii="Times New Roman" w:eastAsia="Times New Roman" w:hAnsi="Times New Roman" w:cs="Times New Roman"/>
          <w:color w:val="auto"/>
          <w:sz w:val="24"/>
          <w:szCs w:val="24"/>
        </w:rPr>
      </w:pPr>
    </w:p>
    <w:p w:rsidR="0046541A" w:rsidRPr="00463153" w:rsidRDefault="0046541A" w:rsidP="003E6981">
      <w:pPr>
        <w:ind w:left="-284" w:right="83"/>
        <w:rPr>
          <w:rFonts w:ascii="Times New Roman" w:eastAsia="Times New Roman" w:hAnsi="Times New Roman" w:cs="Times New Roman"/>
          <w:color w:val="auto"/>
          <w:sz w:val="24"/>
          <w:szCs w:val="24"/>
        </w:rPr>
      </w:pPr>
    </w:p>
    <w:p w:rsidR="009D0AEA" w:rsidRPr="00463153" w:rsidRDefault="009D0AEA" w:rsidP="003E6981">
      <w:pPr>
        <w:tabs>
          <w:tab w:val="left" w:pos="4400"/>
        </w:tabs>
        <w:ind w:left="-284" w:right="83"/>
        <w:rPr>
          <w:rFonts w:ascii="Times New Roman" w:eastAsia="Times New Roman" w:hAnsi="Times New Roman" w:cs="Times New Roman"/>
          <w:b/>
          <w:color w:val="auto"/>
          <w:sz w:val="24"/>
          <w:szCs w:val="24"/>
        </w:rPr>
      </w:pPr>
    </w:p>
    <w:p w:rsidR="00073707" w:rsidRPr="00463153" w:rsidRDefault="00073707" w:rsidP="003E6981">
      <w:pPr>
        <w:tabs>
          <w:tab w:val="left" w:pos="4400"/>
        </w:tabs>
        <w:ind w:left="-284" w:right="83"/>
        <w:rPr>
          <w:rFonts w:ascii="Times New Roman" w:eastAsia="Times New Roman" w:hAnsi="Times New Roman" w:cs="Times New Roman"/>
          <w:b/>
          <w:color w:val="auto"/>
          <w:sz w:val="24"/>
          <w:szCs w:val="24"/>
        </w:rPr>
      </w:pPr>
    </w:p>
    <w:p w:rsidR="003E6981" w:rsidRPr="00463153" w:rsidRDefault="003E6981" w:rsidP="003E6981">
      <w:pPr>
        <w:tabs>
          <w:tab w:val="left" w:pos="4400"/>
        </w:tabs>
        <w:ind w:left="-284" w:right="83"/>
        <w:rPr>
          <w:rFonts w:ascii="Times New Roman" w:eastAsia="Times New Roman" w:hAnsi="Times New Roman" w:cs="Times New Roman"/>
          <w:b/>
          <w:color w:val="auto"/>
          <w:sz w:val="24"/>
          <w:szCs w:val="24"/>
        </w:rPr>
      </w:pPr>
    </w:p>
    <w:p w:rsidR="0046541A" w:rsidRPr="00463153" w:rsidRDefault="009B726E" w:rsidP="003E6981">
      <w:pPr>
        <w:tabs>
          <w:tab w:val="left" w:pos="1470"/>
          <w:tab w:val="left" w:pos="4400"/>
          <w:tab w:val="center" w:pos="4790"/>
        </w:tabs>
        <w:ind w:left="-284" w:right="83"/>
        <w:jc w:val="center"/>
        <w:rPr>
          <w:rFonts w:ascii="Times New Roman" w:eastAsia="Times New Roman" w:hAnsi="Times New Roman" w:cs="Times New Roman"/>
          <w:b/>
          <w:color w:val="auto"/>
          <w:sz w:val="28"/>
          <w:szCs w:val="24"/>
          <w:lang w:val="uk-UA"/>
        </w:rPr>
        <w:sectPr w:rsidR="0046541A" w:rsidRPr="00463153" w:rsidSect="009D0AEA">
          <w:type w:val="continuous"/>
          <w:pgSz w:w="11900" w:h="16819"/>
          <w:pgMar w:top="1120" w:right="879" w:bottom="0" w:left="1440" w:header="0" w:footer="0" w:gutter="0"/>
          <w:cols w:space="720"/>
        </w:sectPr>
      </w:pPr>
      <w:proofErr w:type="spellStart"/>
      <w:r w:rsidRPr="00463153">
        <w:rPr>
          <w:rFonts w:ascii="Times New Roman" w:eastAsia="Times New Roman" w:hAnsi="Times New Roman" w:cs="Times New Roman"/>
          <w:b/>
          <w:color w:val="auto"/>
          <w:sz w:val="28"/>
          <w:szCs w:val="24"/>
        </w:rPr>
        <w:t>Київ</w:t>
      </w:r>
      <w:proofErr w:type="spellEnd"/>
      <w:r w:rsidR="009D0AEA" w:rsidRPr="00463153">
        <w:rPr>
          <w:rFonts w:ascii="Times New Roman" w:eastAsia="Times New Roman" w:hAnsi="Times New Roman" w:cs="Times New Roman"/>
          <w:b/>
          <w:color w:val="auto"/>
          <w:sz w:val="28"/>
          <w:szCs w:val="24"/>
        </w:rPr>
        <w:t xml:space="preserve"> - </w:t>
      </w:r>
      <w:r w:rsidRPr="00463153">
        <w:rPr>
          <w:rFonts w:ascii="Times New Roman" w:eastAsia="Times New Roman" w:hAnsi="Times New Roman" w:cs="Times New Roman"/>
          <w:b/>
          <w:color w:val="auto"/>
          <w:sz w:val="28"/>
          <w:szCs w:val="24"/>
        </w:rPr>
        <w:t>20</w:t>
      </w:r>
      <w:r w:rsidR="00001552">
        <w:rPr>
          <w:rFonts w:ascii="Times New Roman" w:eastAsia="Times New Roman" w:hAnsi="Times New Roman" w:cs="Times New Roman"/>
          <w:b/>
          <w:color w:val="auto"/>
          <w:sz w:val="28"/>
          <w:szCs w:val="24"/>
          <w:lang w:val="uk-UA"/>
        </w:rPr>
        <w:t>20</w:t>
      </w:r>
      <w:bookmarkStart w:id="0" w:name="1fob9te" w:colFirst="0" w:colLast="0"/>
      <w:bookmarkEnd w:id="0"/>
    </w:p>
    <w:p w:rsidR="00D539E6" w:rsidRPr="00001552" w:rsidRDefault="00D539E6" w:rsidP="00D539E6">
      <w:pPr>
        <w:tabs>
          <w:tab w:val="left" w:pos="4540"/>
        </w:tabs>
        <w:jc w:val="center"/>
        <w:rPr>
          <w:rFonts w:ascii="Times New Roman" w:hAnsi="Times New Roman" w:cs="Times New Roman"/>
          <w:color w:val="auto"/>
          <w:sz w:val="22"/>
          <w:szCs w:val="22"/>
          <w:lang w:val="uk-UA"/>
        </w:rPr>
      </w:pPr>
      <w:r>
        <w:rPr>
          <w:rFonts w:ascii="Times New Roman" w:eastAsia="Times New Roman" w:hAnsi="Times New Roman" w:cs="Times New Roman"/>
          <w:b/>
          <w:color w:val="auto"/>
          <w:sz w:val="22"/>
          <w:szCs w:val="22"/>
          <w:lang w:val="uk-UA"/>
        </w:rPr>
        <w:lastRenderedPageBreak/>
        <w:br w:type="page"/>
      </w:r>
      <w:r w:rsidRPr="00463153">
        <w:rPr>
          <w:rFonts w:ascii="Times New Roman" w:hAnsi="Times New Roman" w:cs="Times New Roman"/>
          <w:b/>
          <w:color w:val="auto"/>
          <w:sz w:val="22"/>
          <w:szCs w:val="22"/>
          <w:lang w:val="uk-UA"/>
        </w:rPr>
        <w:lastRenderedPageBreak/>
        <w:t xml:space="preserve">1. </w:t>
      </w:r>
      <w:r w:rsidRPr="00001552">
        <w:rPr>
          <w:rFonts w:ascii="Times New Roman" w:hAnsi="Times New Roman" w:cs="Times New Roman"/>
          <w:b/>
          <w:color w:val="auto"/>
          <w:sz w:val="22"/>
          <w:szCs w:val="22"/>
          <w:lang w:val="uk-UA"/>
        </w:rPr>
        <w:t>ЗАГАЛЬНІ ПОЛОЖЕННЯ</w:t>
      </w:r>
    </w:p>
    <w:p w:rsidR="00D539E6" w:rsidRPr="00001552" w:rsidRDefault="00D539E6" w:rsidP="00D539E6">
      <w:pPr>
        <w:pStyle w:val="aa"/>
        <w:tabs>
          <w:tab w:val="left" w:pos="284"/>
        </w:tabs>
        <w:ind w:right="-26"/>
        <w:jc w:val="both"/>
        <w:rPr>
          <w:sz w:val="22"/>
          <w:szCs w:val="22"/>
          <w:lang w:val="uk-UA"/>
        </w:rPr>
      </w:pPr>
      <w:r w:rsidRPr="00001552">
        <w:rPr>
          <w:b/>
          <w:sz w:val="22"/>
          <w:szCs w:val="22"/>
          <w:lang w:val="uk-UA"/>
        </w:rPr>
        <w:t xml:space="preserve">1.1. Ці Внутрішні правила надання коштів у позику, в тому числі і на умовах </w:t>
      </w:r>
      <w:r>
        <w:rPr>
          <w:b/>
          <w:sz w:val="22"/>
          <w:szCs w:val="22"/>
          <w:lang w:val="uk-UA"/>
        </w:rPr>
        <w:t>фінансового кредиту, ТОВАРИСТВА</w:t>
      </w:r>
      <w:r w:rsidRPr="00001552">
        <w:rPr>
          <w:b/>
          <w:sz w:val="22"/>
          <w:szCs w:val="22"/>
          <w:lang w:val="uk-UA"/>
        </w:rPr>
        <w:t xml:space="preserve"> З ОБМЕЖЕНОЮ ВІДПОВІДАЛЬНІСТЮ «ФІНАНСОВА КОМПАНІЯ «ПАРІС»</w:t>
      </w:r>
      <w:r w:rsidRPr="00001552">
        <w:rPr>
          <w:sz w:val="22"/>
          <w:szCs w:val="22"/>
          <w:lang w:val="uk-UA"/>
        </w:rPr>
        <w:t xml:space="preserve"> (далі – Правила) регламентують порядок надання грошових коштів у позику фізичним особам –  клієнтам.</w:t>
      </w:r>
    </w:p>
    <w:p w:rsidR="00D539E6" w:rsidRPr="00463153" w:rsidRDefault="00D539E6" w:rsidP="00D539E6">
      <w:pPr>
        <w:pStyle w:val="aa"/>
        <w:tabs>
          <w:tab w:val="left" w:pos="284"/>
        </w:tabs>
        <w:ind w:right="-26"/>
        <w:jc w:val="both"/>
        <w:rPr>
          <w:sz w:val="22"/>
          <w:szCs w:val="22"/>
          <w:lang w:val="uk-UA" w:eastAsia="ar-SA"/>
        </w:rPr>
      </w:pPr>
      <w:r w:rsidRPr="00CA723E">
        <w:rPr>
          <w:sz w:val="22"/>
          <w:szCs w:val="22"/>
          <w:lang w:val="uk-UA"/>
        </w:rPr>
        <w:t xml:space="preserve">1.2. Ці Правила розроблено відповідно до вимог Конституції України, </w:t>
      </w:r>
      <w:hyperlink r:id="rId11" w:tgtFrame="_blank" w:history="1">
        <w:r w:rsidRPr="00463153">
          <w:rPr>
            <w:sz w:val="22"/>
            <w:szCs w:val="22"/>
            <w:lang w:val="uk-UA" w:eastAsia="ar-SA"/>
          </w:rPr>
          <w:t>Цивільного</w:t>
        </w:r>
      </w:hyperlink>
      <w:r w:rsidRPr="00463153">
        <w:rPr>
          <w:sz w:val="22"/>
          <w:szCs w:val="22"/>
          <w:lang w:val="uk-UA" w:eastAsia="ar-SA"/>
        </w:rPr>
        <w:t xml:space="preserve"> та </w:t>
      </w:r>
      <w:hyperlink r:id="rId12" w:tgtFrame="_blank" w:history="1">
        <w:r w:rsidRPr="00463153">
          <w:rPr>
            <w:sz w:val="22"/>
            <w:szCs w:val="22"/>
            <w:lang w:val="uk-UA" w:eastAsia="ar-SA"/>
          </w:rPr>
          <w:t>Господарського кодексів України</w:t>
        </w:r>
      </w:hyperlink>
      <w:r w:rsidRPr="00463153">
        <w:rPr>
          <w:sz w:val="22"/>
          <w:szCs w:val="22"/>
          <w:lang w:val="uk-UA" w:eastAsia="ar-SA"/>
        </w:rPr>
        <w:t xml:space="preserve">, Законів України «Про фінансові послуги та державне регулювання ринків  фінансових послуг», «Про споживче кредитування», «Про захист прав споживачів», </w:t>
      </w:r>
      <w:r w:rsidRPr="00CA723E">
        <w:rPr>
          <w:sz w:val="22"/>
          <w:szCs w:val="22"/>
          <w:lang w:val="uk-UA"/>
        </w:rPr>
        <w:t xml:space="preserve">«Про електронну комерцію», «Про захист персональних даних», </w:t>
      </w:r>
      <w:r w:rsidRPr="00463153">
        <w:rPr>
          <w:sz w:val="22"/>
          <w:szCs w:val="22"/>
          <w:lang w:val="uk-UA" w:eastAsia="ar-SA"/>
        </w:rPr>
        <w:t xml:space="preserve">«Про ліцензування видів господарської діяльності»,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7 грудня 2016 р. № 913 (далі – Ліцензійні умови), Статуту ТОВАРИСТВА З ОБМЕЖЕНОЮ ВІДПОВІДАЛЬНІСТЮ </w:t>
      </w:r>
      <w:r w:rsidRPr="00463153">
        <w:rPr>
          <w:sz w:val="22"/>
          <w:szCs w:val="22"/>
          <w:lang w:val="uk-UA"/>
        </w:rPr>
        <w:t>«ФІНАНСОВА КОМПАНІЯ «</w:t>
      </w:r>
      <w:r>
        <w:rPr>
          <w:sz w:val="22"/>
          <w:szCs w:val="22"/>
          <w:lang w:val="uk-UA"/>
        </w:rPr>
        <w:t>ПАРІС</w:t>
      </w:r>
      <w:r w:rsidRPr="00463153">
        <w:rPr>
          <w:sz w:val="22"/>
          <w:szCs w:val="22"/>
          <w:lang w:val="uk-UA"/>
        </w:rPr>
        <w:t xml:space="preserve">» </w:t>
      </w:r>
      <w:r w:rsidRPr="00463153">
        <w:rPr>
          <w:sz w:val="22"/>
          <w:szCs w:val="22"/>
          <w:lang w:val="uk-UA" w:eastAsia="ar-SA"/>
        </w:rPr>
        <w:t>(далі – Товариство) та інших нормативно-правових актів, які регулюють відносини, що виникають у сфері надання фінансових послуг.</w:t>
      </w:r>
    </w:p>
    <w:p w:rsidR="00D539E6" w:rsidRPr="00463153" w:rsidRDefault="00D539E6" w:rsidP="00D539E6">
      <w:pPr>
        <w:pStyle w:val="aa"/>
        <w:tabs>
          <w:tab w:val="left" w:pos="284"/>
        </w:tabs>
        <w:ind w:right="-26"/>
        <w:jc w:val="both"/>
        <w:rPr>
          <w:sz w:val="22"/>
          <w:szCs w:val="22"/>
          <w:lang w:val="uk-UA" w:eastAsia="ar-SA"/>
        </w:rPr>
      </w:pPr>
      <w:r w:rsidRPr="00463153">
        <w:rPr>
          <w:sz w:val="22"/>
          <w:szCs w:val="22"/>
          <w:lang w:val="uk-UA" w:eastAsia="ar-SA"/>
        </w:rPr>
        <w:t>1.3. Ці Правила затверджуються Загальними зборами учасників</w:t>
      </w:r>
      <w:r>
        <w:rPr>
          <w:sz w:val="22"/>
          <w:szCs w:val="22"/>
          <w:lang w:val="uk-UA" w:eastAsia="ar-SA"/>
        </w:rPr>
        <w:t>.</w:t>
      </w:r>
      <w:r w:rsidRPr="00463153">
        <w:rPr>
          <w:sz w:val="22"/>
          <w:szCs w:val="22"/>
          <w:lang w:val="uk-UA" w:eastAsia="ar-SA"/>
        </w:rPr>
        <w:t xml:space="preserve"> Зміни до цих Правил вносяться Загальними зборами учасників і набувають чинності з дати їх затвердження.   </w:t>
      </w:r>
    </w:p>
    <w:p w:rsidR="00D539E6" w:rsidRPr="00463153" w:rsidRDefault="00D539E6" w:rsidP="00D539E6">
      <w:pPr>
        <w:pStyle w:val="rvps2"/>
        <w:spacing w:before="0" w:beforeAutospacing="0" w:after="0" w:afterAutospacing="0"/>
        <w:jc w:val="both"/>
        <w:rPr>
          <w:sz w:val="22"/>
          <w:szCs w:val="22"/>
          <w:lang w:val="uk-UA"/>
        </w:rPr>
      </w:pPr>
      <w:r w:rsidRPr="00463153">
        <w:rPr>
          <w:sz w:val="22"/>
          <w:szCs w:val="22"/>
          <w:lang w:val="uk-UA"/>
        </w:rPr>
        <w:t>1.4. Ці Правила визначають умови та порядок укладання договору позики, порядок зберігання договорів та інших документів, пов'язаних із наданням позики, порядок доступу споживачів фінансових послуг до документів та іншої інформації, пов’язаної з наданням позики Товариством, порядок проведення внутрішнього контролю щодо дотримання законодавства та внутрішніх регламентуючих документів при здійсненні операцій з надання позики,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відповідальними працівниками Товариства.</w:t>
      </w:r>
    </w:p>
    <w:p w:rsidR="00D539E6" w:rsidRPr="00463153" w:rsidRDefault="00D539E6" w:rsidP="00D539E6">
      <w:pPr>
        <w:pStyle w:val="rvps2"/>
        <w:spacing w:before="0" w:beforeAutospacing="0" w:after="0" w:afterAutospacing="0"/>
        <w:jc w:val="both"/>
        <w:rPr>
          <w:sz w:val="22"/>
          <w:szCs w:val="22"/>
          <w:lang w:val="uk-UA" w:eastAsia="ar-SA"/>
        </w:rPr>
      </w:pPr>
      <w:r w:rsidRPr="00463153">
        <w:rPr>
          <w:sz w:val="22"/>
          <w:szCs w:val="22"/>
          <w:lang w:val="uk-UA" w:eastAsia="ar-SA"/>
        </w:rPr>
        <w:t>1.5. Ці Правила є невід’ємною частиною Договору позики та є обов'язковими для виконання фізичними особами – клієнтами на отримання позики та всіма працівниками Товариства, які здійснюють діяльність з надання коштів у позику, в тому числі і на умовах фінансового кредиту.</w:t>
      </w:r>
    </w:p>
    <w:p w:rsidR="00D539E6" w:rsidRPr="00463153" w:rsidRDefault="00D539E6" w:rsidP="00D539E6">
      <w:pPr>
        <w:jc w:val="both"/>
        <w:rPr>
          <w:rFonts w:ascii="Times New Roman" w:hAnsi="Times New Roman" w:cs="Times New Roman"/>
          <w:color w:val="auto"/>
          <w:sz w:val="22"/>
          <w:szCs w:val="22"/>
          <w:lang w:val="uk-UA" w:eastAsia="ar-SA"/>
        </w:rPr>
      </w:pPr>
    </w:p>
    <w:p w:rsidR="00D539E6" w:rsidRPr="004F3064" w:rsidRDefault="00D539E6" w:rsidP="00D539E6">
      <w:pPr>
        <w:tabs>
          <w:tab w:val="left" w:pos="4540"/>
        </w:tabs>
        <w:jc w:val="center"/>
        <w:rPr>
          <w:rFonts w:ascii="Times New Roman" w:hAnsi="Times New Roman" w:cs="Times New Roman"/>
          <w:b/>
          <w:color w:val="auto"/>
          <w:sz w:val="22"/>
          <w:szCs w:val="22"/>
          <w:lang w:val="uk-UA"/>
        </w:rPr>
      </w:pPr>
      <w:r w:rsidRPr="004F3064">
        <w:rPr>
          <w:rFonts w:ascii="Times New Roman" w:hAnsi="Times New Roman" w:cs="Times New Roman"/>
          <w:b/>
          <w:color w:val="auto"/>
          <w:sz w:val="22"/>
          <w:szCs w:val="22"/>
          <w:lang w:val="uk-UA"/>
        </w:rPr>
        <w:t>2. ТЕРМІНИ, ЩО ВИКОРИСТОВУЮТЬСЯ В ДАНИХ ПРАВИЛАХ</w:t>
      </w:r>
    </w:p>
    <w:p w:rsidR="00D539E6" w:rsidRDefault="00D539E6" w:rsidP="00D539E6">
      <w:pPr>
        <w:jc w:val="both"/>
        <w:rPr>
          <w:rFonts w:ascii="Times New Roman" w:hAnsi="Times New Roman" w:cs="Times New Roman"/>
          <w:sz w:val="22"/>
          <w:szCs w:val="22"/>
          <w:lang w:val="uk-UA"/>
        </w:rPr>
      </w:pPr>
      <w:r w:rsidRPr="004F3064">
        <w:rPr>
          <w:rFonts w:ascii="Times New Roman" w:hAnsi="Times New Roman" w:cs="Times New Roman"/>
          <w:b/>
          <w:color w:val="auto"/>
          <w:sz w:val="22"/>
          <w:szCs w:val="22"/>
          <w:lang w:val="uk-UA"/>
        </w:rPr>
        <w:t xml:space="preserve">Графік розрахунків – </w:t>
      </w:r>
      <w:r w:rsidRPr="004F3064">
        <w:rPr>
          <w:rFonts w:ascii="Times New Roman" w:hAnsi="Times New Roman" w:cs="Times New Roman"/>
          <w:color w:val="auto"/>
          <w:sz w:val="22"/>
          <w:szCs w:val="22"/>
          <w:lang w:val="uk-UA"/>
        </w:rPr>
        <w:t xml:space="preserve">невід’ємна частина Договору позики, що містить розрахунок Заборгованості (в тому числі суми </w:t>
      </w:r>
      <w:r>
        <w:rPr>
          <w:rFonts w:ascii="Times New Roman" w:hAnsi="Times New Roman" w:cs="Times New Roman"/>
          <w:color w:val="auto"/>
          <w:sz w:val="22"/>
          <w:szCs w:val="22"/>
          <w:lang w:val="uk-UA"/>
        </w:rPr>
        <w:t xml:space="preserve">позики </w:t>
      </w:r>
      <w:r w:rsidRPr="004F3064">
        <w:rPr>
          <w:rFonts w:ascii="Times New Roman" w:hAnsi="Times New Roman" w:cs="Times New Roman"/>
          <w:color w:val="auto"/>
          <w:sz w:val="22"/>
          <w:szCs w:val="22"/>
          <w:lang w:val="uk-UA"/>
        </w:rPr>
        <w:t xml:space="preserve"> і відсотків за користування </w:t>
      </w:r>
      <w:r>
        <w:rPr>
          <w:rFonts w:ascii="Times New Roman" w:hAnsi="Times New Roman" w:cs="Times New Roman"/>
          <w:color w:val="auto"/>
          <w:sz w:val="22"/>
          <w:szCs w:val="22"/>
          <w:lang w:val="uk-UA"/>
        </w:rPr>
        <w:t>позики</w:t>
      </w:r>
      <w:r w:rsidRPr="004F3064">
        <w:rPr>
          <w:rFonts w:ascii="Times New Roman" w:hAnsi="Times New Roman" w:cs="Times New Roman"/>
          <w:color w:val="auto"/>
          <w:sz w:val="22"/>
          <w:szCs w:val="22"/>
          <w:lang w:val="uk-UA"/>
        </w:rPr>
        <w:t>) із зазначенням т</w:t>
      </w:r>
      <w:r>
        <w:rPr>
          <w:rFonts w:ascii="Times New Roman" w:hAnsi="Times New Roman" w:cs="Times New Roman"/>
          <w:color w:val="auto"/>
          <w:sz w:val="22"/>
          <w:szCs w:val="22"/>
          <w:lang w:val="uk-UA"/>
        </w:rPr>
        <w:t>ерміну</w:t>
      </w:r>
      <w:r w:rsidRPr="004F3064">
        <w:rPr>
          <w:rFonts w:ascii="Times New Roman" w:hAnsi="Times New Roman" w:cs="Times New Roman"/>
          <w:color w:val="auto"/>
          <w:sz w:val="22"/>
          <w:szCs w:val="22"/>
          <w:lang w:val="uk-UA"/>
        </w:rPr>
        <w:t xml:space="preserve"> платежу.</w:t>
      </w:r>
      <w:r>
        <w:rPr>
          <w:rFonts w:ascii="Times New Roman" w:hAnsi="Times New Roman" w:cs="Times New Roman"/>
          <w:color w:val="auto"/>
          <w:sz w:val="22"/>
          <w:szCs w:val="22"/>
          <w:lang w:val="uk-UA"/>
        </w:rPr>
        <w:t xml:space="preserve"> Г</w:t>
      </w:r>
      <w:r w:rsidRPr="004F3064">
        <w:rPr>
          <w:rFonts w:ascii="Times New Roman" w:hAnsi="Times New Roman" w:cs="Times New Roman"/>
          <w:sz w:val="22"/>
          <w:szCs w:val="22"/>
          <w:lang w:val="uk-UA"/>
        </w:rPr>
        <w:t xml:space="preserve">рафік </w:t>
      </w:r>
      <w:r>
        <w:rPr>
          <w:rFonts w:ascii="Times New Roman" w:hAnsi="Times New Roman" w:cs="Times New Roman"/>
          <w:sz w:val="22"/>
          <w:szCs w:val="22"/>
          <w:lang w:val="uk-UA"/>
        </w:rPr>
        <w:t>розрахунків</w:t>
      </w:r>
      <w:r w:rsidRPr="004F3064">
        <w:rPr>
          <w:rFonts w:ascii="Times New Roman" w:hAnsi="Times New Roman" w:cs="Times New Roman"/>
          <w:sz w:val="22"/>
          <w:szCs w:val="22"/>
          <w:lang w:val="uk-UA"/>
        </w:rPr>
        <w:t xml:space="preserve"> встановлює лише пла</w:t>
      </w:r>
      <w:r>
        <w:rPr>
          <w:rFonts w:ascii="Times New Roman" w:hAnsi="Times New Roman" w:cs="Times New Roman"/>
          <w:sz w:val="22"/>
          <w:szCs w:val="22"/>
          <w:lang w:val="uk-UA"/>
        </w:rPr>
        <w:t>нові (орієнтовні) розрахунки за</w:t>
      </w:r>
      <w:r w:rsidRPr="004F3064">
        <w:rPr>
          <w:rFonts w:ascii="Times New Roman" w:hAnsi="Times New Roman" w:cs="Times New Roman"/>
          <w:sz w:val="22"/>
          <w:szCs w:val="22"/>
          <w:lang w:val="uk-UA"/>
        </w:rPr>
        <w:t xml:space="preserve"> Договором</w:t>
      </w:r>
      <w:r>
        <w:rPr>
          <w:rFonts w:ascii="Times New Roman" w:hAnsi="Times New Roman" w:cs="Times New Roman"/>
          <w:sz w:val="22"/>
          <w:szCs w:val="22"/>
          <w:lang w:val="uk-UA"/>
        </w:rPr>
        <w:t xml:space="preserve"> позики</w:t>
      </w:r>
      <w:r w:rsidRPr="004F3064">
        <w:rPr>
          <w:rFonts w:ascii="Times New Roman" w:hAnsi="Times New Roman" w:cs="Times New Roman"/>
          <w:sz w:val="22"/>
          <w:szCs w:val="22"/>
          <w:lang w:val="uk-UA"/>
        </w:rPr>
        <w:t xml:space="preserve"> на дату укладення Договору</w:t>
      </w:r>
      <w:r>
        <w:rPr>
          <w:rFonts w:ascii="Times New Roman" w:hAnsi="Times New Roman" w:cs="Times New Roman"/>
          <w:sz w:val="22"/>
          <w:szCs w:val="22"/>
          <w:lang w:val="uk-UA"/>
        </w:rPr>
        <w:t xml:space="preserve"> позики</w:t>
      </w:r>
      <w:r w:rsidRPr="004F3064">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4F3064">
        <w:rPr>
          <w:rFonts w:ascii="Times New Roman" w:hAnsi="Times New Roman" w:cs="Times New Roman"/>
          <w:sz w:val="22"/>
          <w:szCs w:val="22"/>
          <w:lang w:val="uk-UA"/>
        </w:rPr>
        <w:t xml:space="preserve">фактичні строки та суми платежів </w:t>
      </w:r>
      <w:r>
        <w:rPr>
          <w:rFonts w:ascii="Times New Roman" w:hAnsi="Times New Roman" w:cs="Times New Roman"/>
          <w:sz w:val="22"/>
          <w:szCs w:val="22"/>
          <w:lang w:val="uk-UA"/>
        </w:rPr>
        <w:t xml:space="preserve">в Графіку розрахунків </w:t>
      </w:r>
      <w:r w:rsidRPr="004F3064">
        <w:rPr>
          <w:rFonts w:ascii="Times New Roman" w:hAnsi="Times New Roman" w:cs="Times New Roman"/>
          <w:sz w:val="22"/>
          <w:szCs w:val="22"/>
          <w:lang w:val="uk-UA"/>
        </w:rPr>
        <w:t xml:space="preserve">можуть відрізнятись від планових та визначаються </w:t>
      </w:r>
      <w:r>
        <w:rPr>
          <w:rFonts w:ascii="Times New Roman" w:hAnsi="Times New Roman" w:cs="Times New Roman"/>
          <w:sz w:val="22"/>
          <w:szCs w:val="22"/>
          <w:lang w:val="uk-UA"/>
        </w:rPr>
        <w:t>Позикодавцем</w:t>
      </w:r>
      <w:r w:rsidRPr="004F3064">
        <w:rPr>
          <w:rFonts w:ascii="Times New Roman" w:hAnsi="Times New Roman" w:cs="Times New Roman"/>
          <w:sz w:val="22"/>
          <w:szCs w:val="22"/>
          <w:lang w:val="uk-UA"/>
        </w:rPr>
        <w:t xml:space="preserve"> самостійно в залежності від змін у д</w:t>
      </w:r>
      <w:r>
        <w:rPr>
          <w:rFonts w:ascii="Times New Roman" w:hAnsi="Times New Roman" w:cs="Times New Roman"/>
          <w:sz w:val="22"/>
          <w:szCs w:val="22"/>
          <w:lang w:val="uk-UA"/>
        </w:rPr>
        <w:t>атах платежів, сумах платежів.</w:t>
      </w:r>
    </w:p>
    <w:p w:rsidR="00D539E6" w:rsidRPr="004F3064" w:rsidRDefault="00D539E6" w:rsidP="00D539E6">
      <w:pPr>
        <w:jc w:val="both"/>
        <w:rPr>
          <w:rFonts w:ascii="Times New Roman" w:hAnsi="Times New Roman" w:cs="Times New Roman"/>
          <w:color w:val="auto"/>
          <w:sz w:val="22"/>
          <w:szCs w:val="22"/>
          <w:lang w:val="uk-UA"/>
        </w:rPr>
      </w:pPr>
      <w:r w:rsidRPr="0012059E">
        <w:rPr>
          <w:rFonts w:ascii="Times New Roman" w:hAnsi="Times New Roman" w:cs="Times New Roman"/>
          <w:b/>
          <w:color w:val="auto"/>
          <w:sz w:val="22"/>
          <w:szCs w:val="22"/>
          <w:lang w:val="uk-UA"/>
        </w:rPr>
        <w:t>Дата укладання Договору позики</w:t>
      </w:r>
      <w:r w:rsidRPr="004F3064">
        <w:rPr>
          <w:rFonts w:ascii="Times New Roman" w:hAnsi="Times New Roman" w:cs="Times New Roman"/>
          <w:b/>
          <w:color w:val="auto"/>
          <w:sz w:val="22"/>
          <w:szCs w:val="22"/>
          <w:lang w:val="uk-UA"/>
        </w:rPr>
        <w:t xml:space="preserve"> – </w:t>
      </w:r>
      <w:r w:rsidRPr="004F3064">
        <w:rPr>
          <w:rFonts w:ascii="Times New Roman" w:hAnsi="Times New Roman" w:cs="Times New Roman"/>
          <w:color w:val="auto"/>
          <w:sz w:val="22"/>
          <w:szCs w:val="22"/>
          <w:lang w:val="uk-UA"/>
        </w:rPr>
        <w:t>день перерахування грошової Суми позики на</w:t>
      </w:r>
      <w:r w:rsidRPr="004F3064">
        <w:rPr>
          <w:rFonts w:ascii="Times New Roman" w:hAnsi="Times New Roman" w:cs="Times New Roman"/>
          <w:b/>
          <w:color w:val="auto"/>
          <w:sz w:val="22"/>
          <w:szCs w:val="22"/>
          <w:lang w:val="uk-UA"/>
        </w:rPr>
        <w:t xml:space="preserve"> </w:t>
      </w:r>
      <w:r w:rsidRPr="004F3064">
        <w:rPr>
          <w:rFonts w:ascii="Times New Roman" w:hAnsi="Times New Roman" w:cs="Times New Roman"/>
          <w:color w:val="auto"/>
          <w:sz w:val="22"/>
          <w:szCs w:val="22"/>
          <w:lang w:val="uk-UA"/>
        </w:rPr>
        <w:t>банківський рахунок (картковий рахунок) Позичальника.</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 xml:space="preserve">Договір позики </w:t>
      </w:r>
      <w:r w:rsidRPr="004F3064">
        <w:rPr>
          <w:rFonts w:ascii="Times New Roman" w:hAnsi="Times New Roman" w:cs="Times New Roman"/>
          <w:color w:val="auto"/>
          <w:sz w:val="22"/>
          <w:szCs w:val="22"/>
          <w:lang w:val="uk-UA"/>
        </w:rPr>
        <w:t>–</w:t>
      </w:r>
      <w:r w:rsidRPr="004F3064">
        <w:rPr>
          <w:rFonts w:ascii="Times New Roman" w:hAnsi="Times New Roman" w:cs="Times New Roman"/>
          <w:b/>
          <w:color w:val="auto"/>
          <w:sz w:val="22"/>
          <w:szCs w:val="22"/>
          <w:lang w:val="uk-UA"/>
        </w:rPr>
        <w:t xml:space="preserve"> </w:t>
      </w:r>
      <w:r w:rsidRPr="004F3064">
        <w:rPr>
          <w:rFonts w:ascii="Times New Roman" w:hAnsi="Times New Roman" w:cs="Times New Roman"/>
          <w:color w:val="auto"/>
          <w:sz w:val="22"/>
          <w:szCs w:val="22"/>
          <w:lang w:val="uk-UA"/>
        </w:rPr>
        <w:t>вид кредитного договору, за яким позикодавець (Товариство) зобов’язується надати Позику у розмірі та на умовах, встановлених цим Договором, а споживач (Позичальник) зобов’язується повернути Позику та сплатити проценти за користування Позикою на умовах, встановлених Договором.</w:t>
      </w:r>
    </w:p>
    <w:p w:rsidR="00D539E6" w:rsidRDefault="00D539E6" w:rsidP="00D539E6">
      <w:pPr>
        <w:jc w:val="both"/>
        <w:rPr>
          <w:rFonts w:ascii="Times New Roman" w:hAnsi="Times New Roman" w:cs="Times New Roman"/>
          <w:color w:val="auto"/>
          <w:sz w:val="22"/>
          <w:szCs w:val="22"/>
          <w:lang w:val="uk-UA"/>
        </w:rPr>
      </w:pPr>
      <w:r w:rsidRPr="0012059E">
        <w:rPr>
          <w:rFonts w:ascii="Times New Roman" w:hAnsi="Times New Roman" w:cs="Times New Roman"/>
          <w:b/>
          <w:color w:val="auto"/>
          <w:sz w:val="22"/>
          <w:szCs w:val="22"/>
          <w:lang w:val="uk-UA"/>
        </w:rPr>
        <w:t xml:space="preserve">Заборгованість - </w:t>
      </w:r>
      <w:r w:rsidRPr="0012059E">
        <w:rPr>
          <w:rFonts w:ascii="Times New Roman" w:hAnsi="Times New Roman" w:cs="Times New Roman"/>
          <w:color w:val="auto"/>
          <w:sz w:val="22"/>
          <w:szCs w:val="22"/>
          <w:lang w:val="uk-UA"/>
        </w:rPr>
        <w:t>Сума позики, інші витрати Позичальника</w:t>
      </w:r>
      <w:r>
        <w:rPr>
          <w:rFonts w:ascii="Times New Roman" w:hAnsi="Times New Roman" w:cs="Times New Roman"/>
          <w:color w:val="auto"/>
          <w:sz w:val="22"/>
          <w:szCs w:val="22"/>
          <w:lang w:val="uk-UA"/>
        </w:rPr>
        <w:t>,</w:t>
      </w:r>
      <w:r w:rsidRPr="0012059E">
        <w:rPr>
          <w:rFonts w:ascii="Times New Roman" w:hAnsi="Times New Roman" w:cs="Times New Roman"/>
          <w:color w:val="auto"/>
          <w:sz w:val="22"/>
          <w:szCs w:val="22"/>
          <w:lang w:val="uk-UA"/>
        </w:rPr>
        <w:t xml:space="preserve"> нараховані, але не сплачені, включаючи суму позики та проценти за користування позикою, неустойку та інші обов’язкові платежі для  отримання, обслуговування і повернення позики.</w:t>
      </w:r>
    </w:p>
    <w:p w:rsidR="00D539E6" w:rsidRPr="00D952EF" w:rsidRDefault="00D539E6" w:rsidP="00D539E6">
      <w:pPr>
        <w:jc w:val="both"/>
        <w:rPr>
          <w:rFonts w:ascii="Times New Roman" w:hAnsi="Times New Roman" w:cs="Times New Roman"/>
          <w:color w:val="auto"/>
          <w:sz w:val="22"/>
          <w:szCs w:val="22"/>
          <w:lang w:val="uk-UA"/>
        </w:rPr>
      </w:pPr>
      <w:r w:rsidRPr="00D952EF">
        <w:rPr>
          <w:rFonts w:ascii="Times New Roman" w:hAnsi="Times New Roman" w:cs="Times New Roman"/>
          <w:b/>
          <w:sz w:val="22"/>
          <w:szCs w:val="22"/>
        </w:rPr>
        <w:t>Заявка</w:t>
      </w:r>
      <w:r w:rsidRPr="00D952EF">
        <w:rPr>
          <w:rFonts w:ascii="Times New Roman" w:hAnsi="Times New Roman" w:cs="Times New Roman"/>
          <w:b/>
          <w:sz w:val="22"/>
          <w:szCs w:val="22"/>
          <w:lang w:val="uk-UA"/>
        </w:rPr>
        <w:t xml:space="preserve"> </w:t>
      </w:r>
      <w:r w:rsidRPr="00D952EF">
        <w:rPr>
          <w:rFonts w:ascii="Times New Roman" w:hAnsi="Times New Roman" w:cs="Times New Roman"/>
          <w:sz w:val="22"/>
          <w:szCs w:val="22"/>
        </w:rPr>
        <w:t>–</w:t>
      </w:r>
      <w:r>
        <w:rPr>
          <w:rFonts w:ascii="Times New Roman" w:hAnsi="Times New Roman" w:cs="Times New Roman"/>
          <w:sz w:val="22"/>
          <w:szCs w:val="22"/>
          <w:lang w:val="uk-UA"/>
        </w:rPr>
        <w:t xml:space="preserve"> </w:t>
      </w:r>
      <w:r w:rsidRPr="00D952EF">
        <w:rPr>
          <w:rFonts w:ascii="Times New Roman" w:hAnsi="Times New Roman" w:cs="Times New Roman"/>
          <w:sz w:val="22"/>
          <w:szCs w:val="22"/>
          <w:lang w:val="uk-UA"/>
        </w:rPr>
        <w:t xml:space="preserve">електронний документ, сформований Клієнтом за допомогою програмних засобів веб-сайту Товариства, який </w:t>
      </w:r>
      <w:proofErr w:type="gramStart"/>
      <w:r w:rsidRPr="00D952EF">
        <w:rPr>
          <w:rFonts w:ascii="Times New Roman" w:hAnsi="Times New Roman" w:cs="Times New Roman"/>
          <w:sz w:val="22"/>
          <w:szCs w:val="22"/>
          <w:lang w:val="uk-UA"/>
        </w:rPr>
        <w:t>містить</w:t>
      </w:r>
      <w:proofErr w:type="gramEnd"/>
      <w:r w:rsidRPr="00D952EF">
        <w:rPr>
          <w:rFonts w:ascii="Times New Roman" w:hAnsi="Times New Roman" w:cs="Times New Roman"/>
          <w:sz w:val="22"/>
          <w:szCs w:val="22"/>
          <w:lang w:val="uk-UA"/>
        </w:rPr>
        <w:t xml:space="preserve"> обрані Клієнтом  умови </w:t>
      </w:r>
      <w:r>
        <w:rPr>
          <w:rFonts w:ascii="Times New Roman" w:hAnsi="Times New Roman" w:cs="Times New Roman"/>
          <w:sz w:val="22"/>
          <w:szCs w:val="22"/>
          <w:lang w:val="uk-UA"/>
        </w:rPr>
        <w:t xml:space="preserve"> фінансової послуги</w:t>
      </w:r>
      <w:r w:rsidRPr="00C822E5">
        <w:rPr>
          <w:rFonts w:ascii="Times New Roman" w:hAnsi="Times New Roman" w:cs="Times New Roman"/>
          <w:sz w:val="22"/>
          <w:szCs w:val="22"/>
          <w:lang w:val="uk-UA"/>
        </w:rPr>
        <w:t xml:space="preserve"> з надання позики в тому числі на умовах фінансового кредиту</w:t>
      </w:r>
      <w:r w:rsidRPr="00D952EF">
        <w:rPr>
          <w:rFonts w:ascii="Times New Roman" w:hAnsi="Times New Roman" w:cs="Times New Roman"/>
          <w:sz w:val="22"/>
          <w:szCs w:val="22"/>
          <w:lang w:val="uk-UA"/>
        </w:rPr>
        <w:t xml:space="preserve">, зокрема заявлені Клієнтом в межах умов Договору суму </w:t>
      </w:r>
      <w:r>
        <w:rPr>
          <w:rFonts w:ascii="Times New Roman" w:hAnsi="Times New Roman" w:cs="Times New Roman"/>
          <w:sz w:val="22"/>
          <w:szCs w:val="22"/>
          <w:lang w:val="uk-UA"/>
        </w:rPr>
        <w:t xml:space="preserve">Позики </w:t>
      </w:r>
      <w:r w:rsidRPr="00D952EF">
        <w:rPr>
          <w:rFonts w:ascii="Times New Roman" w:hAnsi="Times New Roman" w:cs="Times New Roman"/>
          <w:sz w:val="22"/>
          <w:szCs w:val="22"/>
          <w:lang w:val="uk-UA"/>
        </w:rPr>
        <w:t>та</w:t>
      </w:r>
      <w:r>
        <w:rPr>
          <w:rFonts w:ascii="Times New Roman" w:hAnsi="Times New Roman" w:cs="Times New Roman"/>
          <w:sz w:val="22"/>
          <w:szCs w:val="22"/>
          <w:lang w:val="uk-UA"/>
        </w:rPr>
        <w:t xml:space="preserve"> </w:t>
      </w:r>
      <w:r w:rsidRPr="00D952EF">
        <w:rPr>
          <w:rFonts w:ascii="Times New Roman" w:hAnsi="Times New Roman" w:cs="Times New Roman"/>
          <w:sz w:val="22"/>
          <w:szCs w:val="22"/>
          <w:lang w:val="uk-UA"/>
        </w:rPr>
        <w:t>строк користування</w:t>
      </w:r>
      <w:r>
        <w:rPr>
          <w:rFonts w:ascii="Times New Roman" w:hAnsi="Times New Roman" w:cs="Times New Roman"/>
          <w:sz w:val="22"/>
          <w:szCs w:val="22"/>
          <w:lang w:val="uk-UA"/>
        </w:rPr>
        <w:t>.</w:t>
      </w:r>
    </w:p>
    <w:p w:rsidR="00D539E6" w:rsidRDefault="00D539E6" w:rsidP="00D539E6">
      <w:pPr>
        <w:jc w:val="both"/>
        <w:rPr>
          <w:rFonts w:ascii="Times New Roman" w:hAnsi="Times New Roman" w:cs="Times New Roman"/>
          <w:sz w:val="22"/>
          <w:szCs w:val="22"/>
          <w:lang w:val="uk-UA"/>
        </w:rPr>
      </w:pPr>
      <w:r w:rsidRPr="004F3064">
        <w:rPr>
          <w:rFonts w:ascii="Times New Roman" w:hAnsi="Times New Roman" w:cs="Times New Roman"/>
          <w:b/>
          <w:color w:val="auto"/>
          <w:sz w:val="22"/>
          <w:szCs w:val="22"/>
          <w:lang w:val="uk-UA"/>
        </w:rPr>
        <w:t>Клієнт</w:t>
      </w:r>
      <w:r>
        <w:rPr>
          <w:rFonts w:ascii="Times New Roman" w:hAnsi="Times New Roman" w:cs="Times New Roman"/>
          <w:b/>
          <w:color w:val="auto"/>
          <w:sz w:val="22"/>
          <w:szCs w:val="22"/>
          <w:lang w:val="uk-UA"/>
        </w:rPr>
        <w:t>/Заявник</w:t>
      </w:r>
      <w:r w:rsidRPr="004F3064">
        <w:rPr>
          <w:rFonts w:ascii="Times New Roman" w:hAnsi="Times New Roman" w:cs="Times New Roman"/>
          <w:b/>
          <w:color w:val="auto"/>
          <w:sz w:val="22"/>
          <w:szCs w:val="22"/>
          <w:lang w:val="uk-UA"/>
        </w:rPr>
        <w:t xml:space="preserve"> - </w:t>
      </w:r>
      <w:r w:rsidRPr="004F3064">
        <w:rPr>
          <w:rFonts w:ascii="Times New Roman" w:hAnsi="Times New Roman" w:cs="Times New Roman"/>
          <w:color w:val="auto"/>
          <w:sz w:val="22"/>
          <w:szCs w:val="22"/>
          <w:lang w:val="uk-UA"/>
        </w:rPr>
        <w:t xml:space="preserve">фізична особа (у тому числі споживач фінансових послуг), </w:t>
      </w:r>
      <w:r w:rsidRPr="00C822E5">
        <w:rPr>
          <w:rFonts w:ascii="Times New Roman" w:hAnsi="Times New Roman" w:cs="Times New Roman"/>
          <w:sz w:val="22"/>
          <w:szCs w:val="22"/>
          <w:lang w:val="uk-UA"/>
        </w:rPr>
        <w:t xml:space="preserve"> яка придбаває, замовляє, використовує або має намір придбати чи замовити фінансову послугу з надання позики в тому числі на умовах фінансового кредиту у Товариства для особистих потреб, безпосередньо не пов'язан</w:t>
      </w:r>
      <w:r>
        <w:rPr>
          <w:rFonts w:ascii="Times New Roman" w:hAnsi="Times New Roman" w:cs="Times New Roman"/>
          <w:sz w:val="22"/>
          <w:szCs w:val="22"/>
          <w:lang w:val="uk-UA"/>
        </w:rPr>
        <w:t>их з підприємницькою діяльністю.</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Обов’язковий платіж</w:t>
      </w:r>
      <w:r w:rsidRPr="004F3064">
        <w:rPr>
          <w:rFonts w:ascii="Times New Roman" w:hAnsi="Times New Roman" w:cs="Times New Roman"/>
          <w:color w:val="auto"/>
          <w:sz w:val="22"/>
          <w:szCs w:val="22"/>
          <w:lang w:val="uk-UA"/>
        </w:rPr>
        <w:t xml:space="preserve"> – щомісячна сума платежу Позичальником на рахунок </w:t>
      </w:r>
      <w:r>
        <w:rPr>
          <w:rFonts w:ascii="Times New Roman" w:hAnsi="Times New Roman" w:cs="Times New Roman"/>
          <w:color w:val="auto"/>
          <w:sz w:val="22"/>
          <w:szCs w:val="22"/>
          <w:lang w:val="uk-UA"/>
        </w:rPr>
        <w:t>Позикодавця</w:t>
      </w:r>
      <w:r w:rsidRPr="004F3064">
        <w:rPr>
          <w:rFonts w:ascii="Times New Roman" w:hAnsi="Times New Roman" w:cs="Times New Roman"/>
          <w:color w:val="auto"/>
          <w:sz w:val="22"/>
          <w:szCs w:val="22"/>
          <w:lang w:val="uk-UA"/>
        </w:rPr>
        <w:t xml:space="preserve">, що включає в себе Суму позики та проценти за користування Позикою, інші обов’язкові </w:t>
      </w:r>
      <w:r>
        <w:rPr>
          <w:rFonts w:ascii="Times New Roman" w:hAnsi="Times New Roman" w:cs="Times New Roman"/>
          <w:color w:val="auto"/>
          <w:sz w:val="22"/>
          <w:szCs w:val="22"/>
          <w:lang w:val="uk-UA"/>
        </w:rPr>
        <w:t>платежі відповідно до Договору.</w:t>
      </w:r>
      <w:r w:rsidRPr="004F3064">
        <w:rPr>
          <w:rFonts w:ascii="Times New Roman" w:hAnsi="Times New Roman" w:cs="Times New Roman"/>
          <w:color w:val="auto"/>
          <w:sz w:val="22"/>
          <w:szCs w:val="22"/>
          <w:lang w:val="uk-UA"/>
        </w:rPr>
        <w:t xml:space="preserve"> </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lastRenderedPageBreak/>
        <w:t>Паспорт споживчого кредиту</w:t>
      </w:r>
      <w:r w:rsidRPr="004F3064">
        <w:rPr>
          <w:rFonts w:ascii="Times New Roman" w:hAnsi="Times New Roman" w:cs="Times New Roman"/>
          <w:color w:val="auto"/>
          <w:sz w:val="22"/>
          <w:szCs w:val="22"/>
          <w:lang w:val="uk-UA"/>
        </w:rPr>
        <w:t xml:space="preserve"> - інформація, яка надається Заявнику до укладення Договору позики (Стандартизована форма) і є невід’ємною частиною цього Договору.</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 xml:space="preserve">Позика </w:t>
      </w:r>
      <w:r w:rsidRPr="004F3064">
        <w:rPr>
          <w:rFonts w:ascii="Times New Roman" w:hAnsi="Times New Roman" w:cs="Times New Roman"/>
          <w:color w:val="auto"/>
          <w:sz w:val="22"/>
          <w:szCs w:val="22"/>
          <w:lang w:val="uk-UA"/>
        </w:rPr>
        <w:t>– сума коштів в національній валюті України (гривні), які надані та/або можуть бути надані Заявнику/Позичальнику за Договором, на умовах строковості, платності, зворотності, що передбачені Договором позики.</w:t>
      </w:r>
    </w:p>
    <w:p w:rsidR="00D539E6" w:rsidRPr="004F3064" w:rsidRDefault="00D539E6" w:rsidP="00D539E6">
      <w:pPr>
        <w:jc w:val="both"/>
        <w:rPr>
          <w:rFonts w:ascii="Times New Roman" w:hAnsi="Times New Roman" w:cs="Times New Roman"/>
          <w:color w:val="auto"/>
          <w:sz w:val="22"/>
          <w:szCs w:val="22"/>
          <w:lang w:val="uk-UA"/>
        </w:rPr>
        <w:sectPr w:rsidR="00D539E6" w:rsidRPr="004F3064" w:rsidSect="00155DA0">
          <w:type w:val="continuous"/>
          <w:pgSz w:w="11900" w:h="16819"/>
          <w:pgMar w:top="851" w:right="879" w:bottom="851" w:left="1440" w:header="283" w:footer="283" w:gutter="0"/>
          <w:cols w:space="720"/>
          <w:titlePg/>
          <w:rtlGutter/>
          <w:docGrid w:linePitch="272"/>
        </w:sectPr>
      </w:pP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lastRenderedPageBreak/>
        <w:t xml:space="preserve">Позичальник </w:t>
      </w:r>
      <w:r w:rsidRPr="004F3064">
        <w:rPr>
          <w:rFonts w:ascii="Times New Roman" w:hAnsi="Times New Roman" w:cs="Times New Roman"/>
          <w:color w:val="auto"/>
          <w:sz w:val="22"/>
          <w:szCs w:val="22"/>
          <w:lang w:val="uk-UA"/>
        </w:rPr>
        <w:t>– фізична особа, яка відповідає вимогам до Заявника і з якою</w:t>
      </w:r>
      <w:r w:rsidRPr="004F3064">
        <w:rPr>
          <w:rFonts w:ascii="Times New Roman" w:hAnsi="Times New Roman" w:cs="Times New Roman"/>
          <w:b/>
          <w:color w:val="auto"/>
          <w:sz w:val="22"/>
          <w:szCs w:val="22"/>
          <w:lang w:val="uk-UA"/>
        </w:rPr>
        <w:t xml:space="preserve"> </w:t>
      </w:r>
      <w:r w:rsidRPr="007C5D38">
        <w:rPr>
          <w:rFonts w:ascii="Times New Roman" w:hAnsi="Times New Roman" w:cs="Times New Roman"/>
          <w:color w:val="auto"/>
          <w:sz w:val="22"/>
          <w:szCs w:val="22"/>
          <w:lang w:val="uk-UA"/>
        </w:rPr>
        <w:t>Позикодавець</w:t>
      </w:r>
      <w:r w:rsidRPr="004F3064">
        <w:rPr>
          <w:rFonts w:ascii="Times New Roman" w:hAnsi="Times New Roman" w:cs="Times New Roman"/>
          <w:color w:val="auto"/>
          <w:sz w:val="22"/>
          <w:szCs w:val="22"/>
          <w:lang w:val="uk-UA"/>
        </w:rPr>
        <w:t xml:space="preserve"> укла</w:t>
      </w:r>
      <w:r>
        <w:rPr>
          <w:rFonts w:ascii="Times New Roman" w:hAnsi="Times New Roman" w:cs="Times New Roman"/>
          <w:color w:val="auto"/>
          <w:sz w:val="22"/>
          <w:szCs w:val="22"/>
          <w:lang w:val="uk-UA"/>
        </w:rPr>
        <w:t>в</w:t>
      </w:r>
      <w:r w:rsidRPr="004F3064">
        <w:rPr>
          <w:rFonts w:ascii="Times New Roman" w:hAnsi="Times New Roman" w:cs="Times New Roman"/>
          <w:color w:val="auto"/>
          <w:sz w:val="22"/>
          <w:szCs w:val="22"/>
          <w:lang w:val="uk-UA"/>
        </w:rPr>
        <w:t xml:space="preserve"> Договір позики на підставі направленої даною особою Заяви.</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Реструктуризація зобов’язань за Договором позики</w:t>
      </w:r>
      <w:r w:rsidRPr="004F3064">
        <w:rPr>
          <w:rFonts w:ascii="Times New Roman" w:hAnsi="Times New Roman" w:cs="Times New Roman"/>
          <w:color w:val="auto"/>
          <w:sz w:val="22"/>
          <w:szCs w:val="22"/>
          <w:lang w:val="uk-UA"/>
        </w:rPr>
        <w:t xml:space="preserve"> - це зміна істотних умов Договору позики, що здійснюється </w:t>
      </w:r>
      <w:r>
        <w:rPr>
          <w:rFonts w:ascii="Times New Roman" w:hAnsi="Times New Roman" w:cs="Times New Roman"/>
          <w:color w:val="auto"/>
          <w:sz w:val="22"/>
          <w:szCs w:val="22"/>
          <w:lang w:val="uk-UA"/>
        </w:rPr>
        <w:t xml:space="preserve">Позикодавцем </w:t>
      </w:r>
      <w:r w:rsidRPr="004F3064">
        <w:rPr>
          <w:rFonts w:ascii="Times New Roman" w:hAnsi="Times New Roman" w:cs="Times New Roman"/>
          <w:color w:val="auto"/>
          <w:sz w:val="22"/>
          <w:szCs w:val="22"/>
          <w:lang w:val="uk-UA"/>
        </w:rPr>
        <w:t xml:space="preserve">на договірних умовах із Позичальником і впливає на умови </w:t>
      </w:r>
      <w:r>
        <w:rPr>
          <w:rFonts w:ascii="Times New Roman" w:hAnsi="Times New Roman" w:cs="Times New Roman"/>
          <w:color w:val="auto"/>
          <w:sz w:val="22"/>
          <w:szCs w:val="22"/>
          <w:lang w:val="uk-UA"/>
        </w:rPr>
        <w:t>та/або порядок повернення такої Позики</w:t>
      </w:r>
      <w:r w:rsidRPr="004F3064">
        <w:rPr>
          <w:rFonts w:ascii="Times New Roman" w:hAnsi="Times New Roman" w:cs="Times New Roman"/>
          <w:color w:val="auto"/>
          <w:sz w:val="22"/>
          <w:szCs w:val="22"/>
          <w:lang w:val="uk-UA"/>
        </w:rPr>
        <w:t xml:space="preserve">.  </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 xml:space="preserve">Сайт </w:t>
      </w:r>
      <w:r>
        <w:rPr>
          <w:rFonts w:ascii="Times New Roman" w:hAnsi="Times New Roman" w:cs="Times New Roman"/>
          <w:b/>
          <w:color w:val="auto"/>
          <w:sz w:val="22"/>
          <w:szCs w:val="22"/>
          <w:lang w:val="uk-UA"/>
        </w:rPr>
        <w:t xml:space="preserve">Позикодавця </w:t>
      </w:r>
      <w:r w:rsidRPr="004F3064">
        <w:rPr>
          <w:rFonts w:ascii="Times New Roman" w:hAnsi="Times New Roman" w:cs="Times New Roman"/>
          <w:b/>
          <w:color w:val="auto"/>
          <w:sz w:val="22"/>
          <w:szCs w:val="22"/>
          <w:lang w:val="uk-UA"/>
        </w:rPr>
        <w:t xml:space="preserve"> – </w:t>
      </w:r>
      <w:r w:rsidRPr="004F3064">
        <w:rPr>
          <w:rFonts w:ascii="Times New Roman" w:hAnsi="Times New Roman" w:cs="Times New Roman"/>
          <w:color w:val="auto"/>
          <w:sz w:val="22"/>
          <w:szCs w:val="22"/>
          <w:lang w:val="uk-UA"/>
        </w:rPr>
        <w:t xml:space="preserve">офіційний веб-сайт(-и) </w:t>
      </w:r>
      <w:r w:rsidRPr="0088185A">
        <w:rPr>
          <w:rFonts w:ascii="Times New Roman" w:hAnsi="Times New Roman" w:cs="Times New Roman"/>
          <w:color w:val="auto"/>
          <w:sz w:val="22"/>
          <w:szCs w:val="22"/>
          <w:lang w:val="uk-UA"/>
        </w:rPr>
        <w:t xml:space="preserve">Позикодавця </w:t>
      </w:r>
      <w:hyperlink r:id="rId13" w:history="1">
        <w:r w:rsidRPr="0088185A">
          <w:rPr>
            <w:rStyle w:val="ac"/>
            <w:rFonts w:ascii="Times New Roman" w:hAnsi="Times New Roman"/>
            <w:sz w:val="22"/>
            <w:szCs w:val="22"/>
            <w:lang w:val="uk-UA"/>
          </w:rPr>
          <w:t>http://fcparis.com.ua/</w:t>
        </w:r>
      </w:hyperlink>
      <w:r w:rsidRPr="0088185A">
        <w:rPr>
          <w:rFonts w:ascii="Times New Roman" w:hAnsi="Times New Roman" w:cs="Times New Roman"/>
          <w:sz w:val="22"/>
          <w:szCs w:val="22"/>
          <w:lang w:val="uk-UA"/>
        </w:rPr>
        <w:t xml:space="preserve">, </w:t>
      </w:r>
      <w:r w:rsidRPr="0088185A">
        <w:rPr>
          <w:rFonts w:ascii="Times New Roman" w:hAnsi="Times New Roman" w:cs="Times New Roman"/>
          <w:color w:val="auto"/>
          <w:sz w:val="22"/>
          <w:szCs w:val="22"/>
          <w:lang w:val="uk-UA"/>
        </w:rPr>
        <w:t xml:space="preserve"> інформація на якому оприлюднюється державною мовою (якщо інше не передбачено законодавством) із зазначенням дати</w:t>
      </w:r>
      <w:r w:rsidRPr="004F3064">
        <w:rPr>
          <w:rFonts w:ascii="Times New Roman" w:hAnsi="Times New Roman" w:cs="Times New Roman"/>
          <w:color w:val="auto"/>
          <w:sz w:val="22"/>
          <w:szCs w:val="22"/>
          <w:lang w:val="uk-UA"/>
        </w:rPr>
        <w:t xml:space="preserve"> такого оприлюднення. Товариство при розміщенні інформації на Сайті забезпечує вільний доступ будь-якої особи до такої інформації, а також повідомляє на вимогу заінтересованих осіб адресу власного Сайту, на якому здійснюється розміщення інформації. </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Стандартні тарифи</w:t>
      </w:r>
      <w:r w:rsidRPr="004F3064">
        <w:rPr>
          <w:rFonts w:ascii="Times New Roman" w:hAnsi="Times New Roman" w:cs="Times New Roman"/>
          <w:color w:val="auto"/>
          <w:sz w:val="22"/>
          <w:szCs w:val="22"/>
          <w:lang w:val="uk-UA"/>
        </w:rPr>
        <w:t xml:space="preserve"> – умови тарифікації процентів за користування Позикою, неустойки (штраф, пеня) та інших обов’язкових платежів за несвоєчасне повернення Позики, які передбачені для всіх Позичальників без урахування акційних умов.</w:t>
      </w:r>
    </w:p>
    <w:p w:rsidR="00D539E6" w:rsidRPr="00413EBE"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 xml:space="preserve">Сума позики </w:t>
      </w:r>
      <w:r w:rsidRPr="004F3064">
        <w:rPr>
          <w:rFonts w:ascii="Times New Roman" w:hAnsi="Times New Roman" w:cs="Times New Roman"/>
          <w:color w:val="auto"/>
          <w:sz w:val="22"/>
          <w:szCs w:val="22"/>
          <w:lang w:val="uk-UA"/>
        </w:rPr>
        <w:t>– сума коштів, що не обмежується лімітом, в</w:t>
      </w:r>
      <w:r w:rsidRPr="004F3064">
        <w:rPr>
          <w:rFonts w:ascii="Times New Roman" w:hAnsi="Times New Roman" w:cs="Times New Roman"/>
          <w:b/>
          <w:color w:val="auto"/>
          <w:sz w:val="22"/>
          <w:szCs w:val="22"/>
          <w:lang w:val="uk-UA"/>
        </w:rPr>
        <w:t xml:space="preserve"> </w:t>
      </w:r>
      <w:r w:rsidRPr="004F3064">
        <w:rPr>
          <w:rFonts w:ascii="Times New Roman" w:hAnsi="Times New Roman" w:cs="Times New Roman"/>
          <w:color w:val="auto"/>
          <w:sz w:val="22"/>
          <w:szCs w:val="22"/>
          <w:lang w:val="uk-UA"/>
        </w:rPr>
        <w:t>межах якої</w:t>
      </w:r>
      <w:r w:rsidRPr="004F3064">
        <w:rPr>
          <w:rFonts w:ascii="Times New Roman" w:hAnsi="Times New Roman" w:cs="Times New Roman"/>
          <w:b/>
          <w:color w:val="auto"/>
          <w:sz w:val="22"/>
          <w:szCs w:val="22"/>
          <w:lang w:val="uk-UA"/>
        </w:rPr>
        <w:t xml:space="preserve"> </w:t>
      </w:r>
      <w:r w:rsidRPr="004F3064">
        <w:rPr>
          <w:rFonts w:ascii="Times New Roman" w:hAnsi="Times New Roman" w:cs="Times New Roman"/>
          <w:color w:val="auto"/>
          <w:sz w:val="22"/>
          <w:szCs w:val="22"/>
          <w:lang w:val="uk-UA"/>
        </w:rPr>
        <w:t xml:space="preserve">Товариство забезпечує надання Позики Заявнику/Позичальнику на умовах, що визначені Договором позики, але не менше </w:t>
      </w:r>
      <w:r w:rsidRPr="005E298F">
        <w:rPr>
          <w:rFonts w:ascii="Times New Roman" w:hAnsi="Times New Roman" w:cs="Times New Roman"/>
          <w:color w:val="auto"/>
          <w:sz w:val="22"/>
          <w:szCs w:val="22"/>
          <w:lang w:val="uk-UA"/>
        </w:rPr>
        <w:t>ніж 100,00 гривень.</w:t>
      </w:r>
    </w:p>
    <w:p w:rsidR="00D539E6" w:rsidRPr="00413EBE" w:rsidRDefault="00D539E6" w:rsidP="00D539E6">
      <w:pPr>
        <w:jc w:val="both"/>
        <w:rPr>
          <w:rFonts w:ascii="Times New Roman" w:hAnsi="Times New Roman" w:cs="Times New Roman"/>
          <w:color w:val="auto"/>
          <w:sz w:val="22"/>
          <w:szCs w:val="22"/>
          <w:lang w:val="uk-UA"/>
        </w:rPr>
      </w:pPr>
      <w:r w:rsidRPr="00413EBE">
        <w:rPr>
          <w:rFonts w:ascii="Times New Roman" w:hAnsi="Times New Roman" w:cs="Times New Roman"/>
          <w:b/>
          <w:color w:val="auto"/>
          <w:sz w:val="22"/>
          <w:szCs w:val="22"/>
          <w:lang w:val="uk-UA"/>
        </w:rPr>
        <w:t xml:space="preserve">Термін платежу – </w:t>
      </w:r>
      <w:r w:rsidRPr="00413EBE">
        <w:rPr>
          <w:rFonts w:ascii="Times New Roman" w:hAnsi="Times New Roman" w:cs="Times New Roman"/>
          <w:color w:val="auto"/>
          <w:sz w:val="22"/>
          <w:szCs w:val="22"/>
          <w:lang w:val="uk-UA"/>
        </w:rPr>
        <w:t>кінцева календарна дата повернення Позичальником</w:t>
      </w:r>
      <w:r w:rsidRPr="00413EBE">
        <w:rPr>
          <w:rFonts w:ascii="Times New Roman" w:hAnsi="Times New Roman" w:cs="Times New Roman"/>
          <w:b/>
          <w:color w:val="auto"/>
          <w:sz w:val="22"/>
          <w:szCs w:val="22"/>
          <w:lang w:val="uk-UA"/>
        </w:rPr>
        <w:t xml:space="preserve"> </w:t>
      </w:r>
      <w:r w:rsidRPr="00413EBE">
        <w:rPr>
          <w:rFonts w:ascii="Times New Roman" w:hAnsi="Times New Roman" w:cs="Times New Roman"/>
          <w:color w:val="auto"/>
          <w:sz w:val="22"/>
          <w:szCs w:val="22"/>
          <w:lang w:val="uk-UA"/>
        </w:rPr>
        <w:t>Заборгованості за Договором позики.</w:t>
      </w:r>
    </w:p>
    <w:p w:rsidR="00D539E6" w:rsidRPr="004F3064" w:rsidRDefault="00D539E6" w:rsidP="00D539E6">
      <w:pPr>
        <w:jc w:val="both"/>
        <w:rPr>
          <w:rFonts w:ascii="Times New Roman" w:hAnsi="Times New Roman" w:cs="Times New Roman"/>
          <w:color w:val="auto"/>
          <w:sz w:val="22"/>
          <w:szCs w:val="22"/>
          <w:lang w:val="uk-UA"/>
        </w:rPr>
      </w:pPr>
      <w:r w:rsidRPr="00413EBE">
        <w:rPr>
          <w:rFonts w:ascii="Times New Roman" w:hAnsi="Times New Roman" w:cs="Times New Roman"/>
          <w:b/>
          <w:color w:val="auto"/>
          <w:sz w:val="22"/>
          <w:szCs w:val="22"/>
          <w:lang w:val="uk-UA"/>
        </w:rPr>
        <w:t>Товариство/Позикодавець ­ ТОВАРИСТВО З ОБМЕЖЕНОЮ ВІДПОВІДАЛЬНІСТЮ «ФІНАНСОВА КОМПАНІЯ «ПАРІС»</w:t>
      </w:r>
      <w:r w:rsidRPr="00413EBE">
        <w:rPr>
          <w:rFonts w:ascii="Times New Roman" w:hAnsi="Times New Roman" w:cs="Times New Roman"/>
          <w:color w:val="auto"/>
          <w:sz w:val="22"/>
          <w:szCs w:val="22"/>
          <w:lang w:val="uk-UA"/>
        </w:rPr>
        <w:t xml:space="preserve">, код за ЄДРПОУ (ідентифікаційний код ) </w:t>
      </w:r>
      <w:r w:rsidRPr="00413EBE">
        <w:rPr>
          <w:rStyle w:val="st"/>
          <w:rFonts w:ascii="Times New Roman" w:hAnsi="Times New Roman"/>
          <w:sz w:val="22"/>
          <w:szCs w:val="22"/>
          <w:lang w:val="uk-UA"/>
        </w:rPr>
        <w:t>38962392</w:t>
      </w:r>
      <w:r w:rsidRPr="00413EBE">
        <w:rPr>
          <w:rFonts w:ascii="Times New Roman" w:hAnsi="Times New Roman" w:cs="Times New Roman"/>
          <w:color w:val="auto"/>
          <w:sz w:val="22"/>
          <w:szCs w:val="22"/>
          <w:lang w:val="uk-UA"/>
        </w:rPr>
        <w:t>, місцезнаходження:</w:t>
      </w:r>
      <w:r w:rsidRPr="00413EBE">
        <w:rPr>
          <w:lang w:val="uk-UA"/>
        </w:rPr>
        <w:t xml:space="preserve"> </w:t>
      </w:r>
      <w:r w:rsidRPr="00413EBE">
        <w:rPr>
          <w:rFonts w:ascii="Times New Roman" w:hAnsi="Times New Roman" w:cs="Times New Roman"/>
          <w:sz w:val="22"/>
          <w:szCs w:val="22"/>
          <w:lang w:val="uk-UA"/>
        </w:rPr>
        <w:t>03150, м. Київ, ВУЛИЦЯ ВЕЛИКА ВАСИЛЬКІВСЬКА, будинок 77А</w:t>
      </w:r>
      <w:r w:rsidRPr="00413EBE">
        <w:rPr>
          <w:rFonts w:ascii="Times New Roman" w:hAnsi="Times New Roman" w:cs="Times New Roman"/>
          <w:color w:val="auto"/>
          <w:sz w:val="22"/>
          <w:szCs w:val="22"/>
          <w:lang w:val="uk-UA"/>
        </w:rPr>
        <w:t xml:space="preserve">. </w:t>
      </w:r>
      <w:r w:rsidRPr="00413EBE">
        <w:rPr>
          <w:rFonts w:ascii="Times New Roman" w:hAnsi="Times New Roman" w:cs="Times New Roman"/>
          <w:color w:val="auto"/>
          <w:sz w:val="22"/>
          <w:szCs w:val="22"/>
          <w:lang w:val="uk-UA" w:eastAsia="ar-SA"/>
        </w:rPr>
        <w:t>Товариство заре</w:t>
      </w:r>
      <w:r>
        <w:rPr>
          <w:rFonts w:ascii="Times New Roman" w:hAnsi="Times New Roman" w:cs="Times New Roman"/>
          <w:color w:val="auto"/>
          <w:sz w:val="22"/>
          <w:szCs w:val="22"/>
          <w:lang w:val="uk-UA" w:eastAsia="ar-SA"/>
        </w:rPr>
        <w:t xml:space="preserve">єстроване як фінансова установа  та </w:t>
      </w:r>
      <w:r w:rsidRPr="00413EBE">
        <w:rPr>
          <w:rFonts w:ascii="Times New Roman" w:hAnsi="Times New Roman" w:cs="Times New Roman"/>
          <w:color w:val="auto"/>
          <w:sz w:val="22"/>
          <w:szCs w:val="22"/>
          <w:lang w:val="uk-UA" w:eastAsia="ar-SA"/>
        </w:rPr>
        <w:t xml:space="preserve"> </w:t>
      </w:r>
      <w:r>
        <w:rPr>
          <w:rFonts w:ascii="Times New Roman" w:hAnsi="Times New Roman" w:cs="Times New Roman"/>
          <w:color w:val="auto"/>
          <w:sz w:val="22"/>
          <w:szCs w:val="22"/>
          <w:lang w:val="uk-UA"/>
        </w:rPr>
        <w:t>внесена</w:t>
      </w:r>
      <w:r w:rsidRPr="00413EBE">
        <w:rPr>
          <w:rFonts w:ascii="Times New Roman" w:hAnsi="Times New Roman" w:cs="Times New Roman"/>
          <w:color w:val="auto"/>
          <w:sz w:val="22"/>
          <w:szCs w:val="22"/>
          <w:lang w:val="uk-UA"/>
        </w:rPr>
        <w:t xml:space="preserve"> до Державного реєстру фінансових установ за №</w:t>
      </w:r>
      <w:r w:rsidRPr="00413EBE">
        <w:rPr>
          <w:rFonts w:ascii="Times New Roman" w:hAnsi="Times New Roman" w:cs="Times New Roman"/>
          <w:color w:val="auto"/>
          <w:sz w:val="22"/>
          <w:szCs w:val="22"/>
          <w:lang w:val="uk-UA" w:eastAsia="ar-SA"/>
        </w:rPr>
        <w:t xml:space="preserve"> </w:t>
      </w:r>
      <w:r>
        <w:rPr>
          <w:rFonts w:ascii="Times New Roman" w:hAnsi="Times New Roman" w:cs="Times New Roman"/>
          <w:color w:val="auto"/>
          <w:sz w:val="22"/>
          <w:szCs w:val="22"/>
          <w:lang w:val="uk-UA" w:eastAsia="ar-SA"/>
        </w:rPr>
        <w:t>445</w:t>
      </w:r>
      <w:r w:rsidRPr="00413EBE">
        <w:rPr>
          <w:rFonts w:ascii="Times New Roman" w:hAnsi="Times New Roman" w:cs="Times New Roman"/>
          <w:color w:val="auto"/>
          <w:sz w:val="22"/>
          <w:szCs w:val="22"/>
          <w:lang w:val="uk-UA"/>
        </w:rPr>
        <w:t xml:space="preserve">, </w:t>
      </w:r>
      <w:r w:rsidRPr="00413EBE">
        <w:rPr>
          <w:rFonts w:ascii="Times New Roman" w:hAnsi="Times New Roman" w:cs="Times New Roman"/>
          <w:color w:val="auto"/>
          <w:sz w:val="22"/>
          <w:szCs w:val="22"/>
          <w:lang w:val="uk-UA" w:eastAsia="ar-SA"/>
        </w:rPr>
        <w:t xml:space="preserve">свідоцтво серії ФК, </w:t>
      </w:r>
      <w:r>
        <w:rPr>
          <w:rFonts w:ascii="Times New Roman" w:hAnsi="Times New Roman" w:cs="Times New Roman"/>
          <w:color w:val="auto"/>
          <w:sz w:val="22"/>
          <w:szCs w:val="22"/>
          <w:lang w:val="uk-UA" w:eastAsia="ar-SA"/>
        </w:rPr>
        <w:t xml:space="preserve">від 03.12.2013 р., </w:t>
      </w:r>
      <w:r w:rsidRPr="00413EBE">
        <w:rPr>
          <w:rFonts w:ascii="Times New Roman" w:hAnsi="Times New Roman" w:cs="Times New Roman"/>
          <w:color w:val="auto"/>
          <w:sz w:val="22"/>
          <w:szCs w:val="22"/>
          <w:lang w:val="uk-UA" w:eastAsia="ar-SA"/>
        </w:rPr>
        <w:t>код фінансової</w:t>
      </w:r>
      <w:r w:rsidRPr="004F3064">
        <w:rPr>
          <w:rFonts w:ascii="Times New Roman" w:hAnsi="Times New Roman" w:cs="Times New Roman"/>
          <w:color w:val="auto"/>
          <w:sz w:val="22"/>
          <w:szCs w:val="22"/>
          <w:lang w:val="uk-UA" w:eastAsia="ar-SA"/>
        </w:rPr>
        <w:t xml:space="preserve"> установи </w:t>
      </w:r>
      <w:r w:rsidRPr="00BC589F">
        <w:rPr>
          <w:rFonts w:ascii="Times New Roman" w:hAnsi="Times New Roman" w:cs="Times New Roman"/>
          <w:color w:val="auto"/>
          <w:sz w:val="22"/>
          <w:szCs w:val="22"/>
          <w:lang w:val="uk-UA" w:eastAsia="ar-SA"/>
        </w:rPr>
        <w:t>13</w:t>
      </w:r>
      <w:r>
        <w:rPr>
          <w:rFonts w:ascii="Times New Roman" w:hAnsi="Times New Roman" w:cs="Times New Roman"/>
          <w:color w:val="auto"/>
          <w:sz w:val="22"/>
          <w:szCs w:val="22"/>
          <w:lang w:val="uk-UA"/>
        </w:rPr>
        <w:t>, Ліцензія__________________.</w:t>
      </w:r>
      <w:r w:rsidRPr="004F3064">
        <w:rPr>
          <w:rFonts w:ascii="Times New Roman" w:hAnsi="Times New Roman" w:cs="Times New Roman"/>
          <w:color w:val="auto"/>
          <w:sz w:val="22"/>
          <w:szCs w:val="22"/>
          <w:lang w:val="uk-UA"/>
        </w:rPr>
        <w:t xml:space="preserve"> </w:t>
      </w:r>
    </w:p>
    <w:p w:rsidR="00D539E6" w:rsidRPr="004F3064" w:rsidRDefault="00D539E6" w:rsidP="00D539E6">
      <w:pPr>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Інші терміни, що вживаються у цих Правилах, застосовуються у значенні, визначеному Законом України «Про фінансові послуги та державне регулювання ринків фінансових послуг».</w:t>
      </w:r>
    </w:p>
    <w:p w:rsidR="00D539E6" w:rsidRPr="004F3064" w:rsidRDefault="00D539E6" w:rsidP="00D539E6">
      <w:pPr>
        <w:jc w:val="both"/>
        <w:rPr>
          <w:rFonts w:ascii="Times New Roman" w:hAnsi="Times New Roman" w:cs="Times New Roman"/>
          <w:color w:val="auto"/>
          <w:sz w:val="22"/>
          <w:szCs w:val="22"/>
          <w:lang w:val="uk-UA"/>
        </w:rPr>
      </w:pPr>
    </w:p>
    <w:p w:rsidR="00D539E6" w:rsidRPr="004F3064" w:rsidRDefault="00D539E6" w:rsidP="00D539E6">
      <w:pPr>
        <w:tabs>
          <w:tab w:val="left" w:pos="3300"/>
        </w:tabs>
        <w:jc w:val="center"/>
        <w:rPr>
          <w:rFonts w:ascii="Times New Roman" w:hAnsi="Times New Roman" w:cs="Times New Roman"/>
          <w:color w:val="auto"/>
          <w:sz w:val="22"/>
          <w:szCs w:val="22"/>
          <w:lang w:val="uk-UA"/>
        </w:rPr>
      </w:pPr>
      <w:r w:rsidRPr="004F3064">
        <w:rPr>
          <w:rFonts w:ascii="Times New Roman" w:hAnsi="Times New Roman" w:cs="Times New Roman"/>
          <w:b/>
          <w:color w:val="auto"/>
          <w:sz w:val="22"/>
          <w:szCs w:val="22"/>
          <w:lang w:val="uk-UA"/>
        </w:rPr>
        <w:t>3. УМОВИ НАДАННЯ КОШТІВ У ПОЗИКУ</w:t>
      </w:r>
    </w:p>
    <w:p w:rsidR="00D539E6" w:rsidRPr="004F3064" w:rsidRDefault="00D539E6" w:rsidP="00D539E6">
      <w:pP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 xml:space="preserve">3.1. Товариство надає фінансові послуги лише після здійснення ідентифікації та </w:t>
      </w:r>
      <w:r w:rsidRPr="004F3064">
        <w:rPr>
          <w:rFonts w:ascii="Times New Roman" w:hAnsi="Times New Roman" w:cs="Times New Roman"/>
          <w:color w:val="auto"/>
          <w:sz w:val="22"/>
          <w:szCs w:val="22"/>
          <w:shd w:val="clear" w:color="auto" w:fill="FFFFFF"/>
          <w:lang w:val="uk-UA"/>
        </w:rPr>
        <w:t xml:space="preserve">верифікації </w:t>
      </w:r>
      <w:r w:rsidRPr="004F3064">
        <w:rPr>
          <w:rFonts w:ascii="Times New Roman" w:hAnsi="Times New Roman" w:cs="Times New Roman"/>
          <w:color w:val="auto"/>
          <w:sz w:val="22"/>
          <w:szCs w:val="22"/>
          <w:lang w:val="uk-UA"/>
        </w:rPr>
        <w:t xml:space="preserve">особи Заявника та вжиття заходів відповідно до Закону України </w:t>
      </w:r>
      <w:r w:rsidRPr="004F3064">
        <w:rPr>
          <w:rFonts w:ascii="Times New Roman" w:hAnsi="Times New Roman" w:cs="Times New Roman"/>
          <w:color w:val="auto"/>
          <w:sz w:val="22"/>
          <w:szCs w:val="22"/>
          <w:lang w:val="uk-UA" w:eastAsia="ar-S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F3064">
        <w:rPr>
          <w:rFonts w:ascii="Times New Roman" w:hAnsi="Times New Roman" w:cs="Times New Roman"/>
          <w:color w:val="auto"/>
          <w:sz w:val="22"/>
          <w:szCs w:val="22"/>
          <w:lang w:val="uk-UA"/>
        </w:rPr>
        <w:t>.</w:t>
      </w:r>
    </w:p>
    <w:p w:rsidR="00D539E6" w:rsidRPr="004F3064" w:rsidRDefault="00D539E6" w:rsidP="00D539E6">
      <w:pPr>
        <w:ind w:right="83"/>
        <w:jc w:val="both"/>
        <w:rPr>
          <w:rFonts w:ascii="Times New Roman" w:hAnsi="Times New Roman" w:cs="Times New Roman"/>
          <w:color w:val="auto"/>
          <w:sz w:val="22"/>
          <w:szCs w:val="22"/>
          <w:shd w:val="clear" w:color="auto" w:fill="FFFFFF"/>
          <w:lang w:val="uk-UA"/>
        </w:rPr>
      </w:pPr>
      <w:r w:rsidRPr="004F3064">
        <w:rPr>
          <w:rFonts w:ascii="Times New Roman" w:hAnsi="Times New Roman" w:cs="Times New Roman"/>
          <w:color w:val="auto"/>
          <w:sz w:val="22"/>
          <w:szCs w:val="22"/>
          <w:lang w:val="uk-UA"/>
        </w:rPr>
        <w:t>3.2. Позика надається Товариством на умовах строковості, платності, зворотності.</w:t>
      </w:r>
      <w:r w:rsidRPr="004F3064">
        <w:rPr>
          <w:rFonts w:ascii="Times New Roman" w:hAnsi="Times New Roman" w:cs="Times New Roman"/>
          <w:color w:val="auto"/>
          <w:sz w:val="22"/>
          <w:szCs w:val="22"/>
          <w:shd w:val="clear" w:color="auto" w:fill="FFFFFF"/>
          <w:lang w:val="uk-UA"/>
        </w:rPr>
        <w:t xml:space="preserve"> </w:t>
      </w:r>
    </w:p>
    <w:p w:rsidR="00D539E6" w:rsidRPr="004F3064" w:rsidRDefault="00D539E6" w:rsidP="00D539E6">
      <w:pP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3.3. Позика надається для задоволення власних потреб Позичальника.</w:t>
      </w:r>
    </w:p>
    <w:p w:rsidR="00D539E6" w:rsidRPr="004F3064" w:rsidRDefault="00D539E6" w:rsidP="00D539E6">
      <w:pP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 xml:space="preserve">3.4. </w:t>
      </w:r>
      <w:r w:rsidRPr="00F24E7F">
        <w:rPr>
          <w:rFonts w:ascii="Times New Roman" w:hAnsi="Times New Roman" w:cs="Times New Roman"/>
          <w:color w:val="auto"/>
          <w:sz w:val="22"/>
          <w:szCs w:val="22"/>
          <w:lang w:val="uk-UA"/>
        </w:rPr>
        <w:t xml:space="preserve">Позики надаються Товариством фізичним особам - Заявникам у разі їх відповідності вимогам законодавства та </w:t>
      </w:r>
      <w:r>
        <w:rPr>
          <w:rFonts w:ascii="Times New Roman" w:hAnsi="Times New Roman" w:cs="Times New Roman"/>
          <w:color w:val="auto"/>
          <w:sz w:val="22"/>
          <w:szCs w:val="22"/>
          <w:lang w:val="uk-UA"/>
        </w:rPr>
        <w:t>вимогам, встановленим</w:t>
      </w:r>
      <w:r w:rsidRPr="00F24E7F">
        <w:rPr>
          <w:rFonts w:ascii="Times New Roman" w:hAnsi="Times New Roman" w:cs="Times New Roman"/>
          <w:color w:val="auto"/>
          <w:sz w:val="22"/>
          <w:szCs w:val="22"/>
          <w:lang w:val="uk-UA"/>
        </w:rPr>
        <w:t xml:space="preserve"> Товариством.</w:t>
      </w:r>
      <w:r w:rsidRPr="004F3064">
        <w:rPr>
          <w:rFonts w:ascii="Times New Roman" w:hAnsi="Times New Roman" w:cs="Times New Roman"/>
          <w:color w:val="auto"/>
          <w:sz w:val="22"/>
          <w:szCs w:val="22"/>
          <w:lang w:val="uk-UA"/>
        </w:rPr>
        <w:t xml:space="preserve"> </w:t>
      </w:r>
    </w:p>
    <w:p w:rsidR="00D539E6" w:rsidRPr="004F3064" w:rsidRDefault="00D539E6" w:rsidP="00D539E6">
      <w:pP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3.4.1.   Вимоги до Заявника/Позичальника фізичної особи:</w:t>
      </w:r>
    </w:p>
    <w:p w:rsidR="00D539E6" w:rsidRPr="004F3064"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мати паспорт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D539E6" w:rsidRPr="004F3064"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мати повну цивільну правоздатність та дієздатність;</w:t>
      </w:r>
    </w:p>
    <w:p w:rsidR="00D539E6" w:rsidRPr="004F3064"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досягти повноліття - 18-річного віку;</w:t>
      </w:r>
    </w:p>
    <w:p w:rsidR="00D539E6" w:rsidRPr="004F3064"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мати постійну реєстрацію місця проживання на території України;</w:t>
      </w:r>
    </w:p>
    <w:p w:rsidR="00D539E6" w:rsidRPr="007C5D38"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4F3064">
        <w:rPr>
          <w:rFonts w:ascii="Times New Roman" w:hAnsi="Times New Roman" w:cs="Times New Roman"/>
          <w:color w:val="auto"/>
          <w:sz w:val="22"/>
          <w:szCs w:val="22"/>
          <w:lang w:val="uk-UA"/>
        </w:rPr>
        <w:t xml:space="preserve">мати відкритий на власне ім’я банківський рахунок (картковий рахунок) для зберігання </w:t>
      </w:r>
      <w:r w:rsidRPr="007C5D38">
        <w:rPr>
          <w:rFonts w:ascii="Times New Roman" w:hAnsi="Times New Roman" w:cs="Times New Roman"/>
          <w:color w:val="auto"/>
          <w:sz w:val="22"/>
          <w:szCs w:val="22"/>
          <w:lang w:val="uk-UA"/>
        </w:rPr>
        <w:t>грошових коштів та здійснення всіх видів банківських операцій у будь-якому банку України, грошовими коштами, на рахунку якого Заявник має право самостійно розпоряджатися;</w:t>
      </w:r>
    </w:p>
    <w:p w:rsidR="00D539E6" w:rsidRPr="007C5D38"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7C5D38">
        <w:rPr>
          <w:rFonts w:ascii="Times New Roman" w:hAnsi="Times New Roman" w:cs="Times New Roman"/>
          <w:color w:val="auto"/>
          <w:sz w:val="22"/>
          <w:szCs w:val="22"/>
          <w:lang w:val="uk-UA"/>
        </w:rPr>
        <w:lastRenderedPageBreak/>
        <w:t>діяти від власного імені, для задоволення власних потреб та не діяти на користь третьої особи і не отримувати Позику в якості представника третьої особи;</w:t>
      </w:r>
    </w:p>
    <w:p w:rsidR="00D539E6" w:rsidRPr="007C5D38"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7C5D38">
        <w:rPr>
          <w:rFonts w:ascii="Times New Roman" w:hAnsi="Times New Roman" w:cs="Times New Roman"/>
          <w:color w:val="auto"/>
          <w:sz w:val="22"/>
          <w:szCs w:val="22"/>
          <w:lang w:val="uk-UA"/>
        </w:rPr>
        <w:t>діяти за згодою другого з подружжя при укладенні Договору одним із подружжя;</w:t>
      </w:r>
    </w:p>
    <w:p w:rsidR="00D539E6" w:rsidRPr="007C5D38"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7C5D38">
        <w:rPr>
          <w:rFonts w:ascii="Times New Roman" w:hAnsi="Times New Roman" w:cs="Times New Roman"/>
          <w:color w:val="auto"/>
          <w:sz w:val="22"/>
          <w:szCs w:val="22"/>
          <w:lang w:val="uk-UA"/>
        </w:rPr>
        <w:t>не перебувати у стані алкогольного, наркотичного або токсичного сп’яніння, або перебувати під впливом лікарських препаратів.</w:t>
      </w:r>
    </w:p>
    <w:p w:rsidR="00D539E6" w:rsidRPr="007C5D38" w:rsidRDefault="00D539E6" w:rsidP="00D539E6">
      <w:pPr>
        <w:ind w:right="83"/>
        <w:jc w:val="both"/>
        <w:rPr>
          <w:rFonts w:ascii="Times New Roman" w:hAnsi="Times New Roman" w:cs="Times New Roman"/>
          <w:color w:val="auto"/>
          <w:sz w:val="22"/>
          <w:szCs w:val="22"/>
          <w:lang w:val="uk-UA"/>
        </w:rPr>
      </w:pPr>
      <w:r w:rsidRPr="007C5D38">
        <w:rPr>
          <w:rFonts w:ascii="Times New Roman" w:hAnsi="Times New Roman" w:cs="Times New Roman"/>
          <w:color w:val="auto"/>
          <w:sz w:val="22"/>
          <w:szCs w:val="22"/>
          <w:lang w:val="uk-UA"/>
        </w:rPr>
        <w:t xml:space="preserve">3.5. Надання Позики здійснюється тільки після проведення Товариством з використанням своїх професійних можливостей оцінки кредитоспроможності Заявника, враховуючи строк, на який надається Позика, суму Позики, а за потреби - доходи Заявника та мету отримання Позики. </w:t>
      </w:r>
    </w:p>
    <w:p w:rsidR="00D539E6" w:rsidRPr="00F24E7F" w:rsidRDefault="00D539E6" w:rsidP="00D539E6">
      <w:pPr>
        <w:ind w:right="83"/>
        <w:jc w:val="both"/>
        <w:rPr>
          <w:rFonts w:ascii="Times New Roman" w:hAnsi="Times New Roman" w:cs="Times New Roman"/>
          <w:color w:val="auto"/>
          <w:sz w:val="22"/>
          <w:szCs w:val="22"/>
          <w:lang w:val="uk-UA"/>
        </w:rPr>
      </w:pPr>
      <w:r w:rsidRPr="007C5D38">
        <w:rPr>
          <w:rFonts w:ascii="Times New Roman" w:hAnsi="Times New Roman" w:cs="Times New Roman"/>
          <w:color w:val="auto"/>
          <w:sz w:val="22"/>
          <w:szCs w:val="22"/>
          <w:lang w:val="uk-UA"/>
        </w:rPr>
        <w:t xml:space="preserve">3.6. Максимальна сума Позики не обмежується (ст. 1047 Цивільного кодексу України) і надається на </w:t>
      </w:r>
      <w:r w:rsidRPr="00F24E7F">
        <w:rPr>
          <w:rFonts w:ascii="Times New Roman" w:hAnsi="Times New Roman" w:cs="Times New Roman"/>
          <w:color w:val="auto"/>
          <w:sz w:val="22"/>
          <w:szCs w:val="22"/>
          <w:lang w:val="uk-UA"/>
        </w:rPr>
        <w:t>загальних умовах надання Позики.</w:t>
      </w:r>
    </w:p>
    <w:p w:rsidR="00D539E6" w:rsidRDefault="00D539E6" w:rsidP="00D539E6">
      <w:pPr>
        <w:tabs>
          <w:tab w:val="left" w:pos="2520"/>
        </w:tabs>
        <w:jc w:val="center"/>
        <w:rPr>
          <w:rFonts w:ascii="Times New Roman" w:hAnsi="Times New Roman" w:cs="Times New Roman"/>
          <w:b/>
          <w:color w:val="auto"/>
          <w:sz w:val="22"/>
          <w:szCs w:val="22"/>
          <w:lang w:val="uk-UA"/>
        </w:rPr>
      </w:pPr>
    </w:p>
    <w:p w:rsidR="00D539E6" w:rsidRPr="00895229" w:rsidRDefault="00D539E6" w:rsidP="00D539E6">
      <w:pPr>
        <w:tabs>
          <w:tab w:val="left" w:pos="2520"/>
        </w:tabs>
        <w:jc w:val="center"/>
        <w:rPr>
          <w:rFonts w:ascii="Times New Roman" w:hAnsi="Times New Roman" w:cs="Times New Roman"/>
          <w:color w:val="auto"/>
          <w:sz w:val="22"/>
          <w:szCs w:val="22"/>
          <w:lang w:val="uk-UA"/>
        </w:rPr>
      </w:pPr>
      <w:r w:rsidRPr="00895229">
        <w:rPr>
          <w:rFonts w:ascii="Times New Roman" w:hAnsi="Times New Roman" w:cs="Times New Roman"/>
          <w:b/>
          <w:color w:val="auto"/>
          <w:sz w:val="22"/>
          <w:szCs w:val="22"/>
          <w:lang w:val="uk-UA"/>
        </w:rPr>
        <w:t>4. ПОРЯДОК ЗВЕРНЕННЯ ДЛЯ ОТРИМАННЯ КОШТІВ У ПОЗИКУ</w:t>
      </w:r>
    </w:p>
    <w:p w:rsidR="00D539E6" w:rsidRPr="00895229" w:rsidRDefault="00D539E6" w:rsidP="00D539E6">
      <w:pPr>
        <w:ind w:right="83"/>
        <w:jc w:val="both"/>
        <w:rPr>
          <w:rFonts w:ascii="Times New Roman" w:hAnsi="Times New Roman" w:cs="Times New Roman"/>
          <w:color w:val="auto"/>
          <w:sz w:val="22"/>
          <w:szCs w:val="22"/>
          <w:lang w:val="uk-UA"/>
        </w:rPr>
      </w:pPr>
      <w:r w:rsidRPr="00F24E7F">
        <w:rPr>
          <w:rFonts w:ascii="Times New Roman" w:hAnsi="Times New Roman" w:cs="Times New Roman"/>
          <w:color w:val="auto"/>
          <w:sz w:val="22"/>
          <w:szCs w:val="22"/>
          <w:lang w:val="uk-UA"/>
        </w:rPr>
        <w:t>4.1.</w:t>
      </w:r>
      <w:r w:rsidRPr="00895229">
        <w:rPr>
          <w:rFonts w:ascii="Times New Roman" w:hAnsi="Times New Roman" w:cs="Times New Roman"/>
          <w:color w:val="auto"/>
          <w:sz w:val="22"/>
          <w:szCs w:val="22"/>
          <w:lang w:val="uk-UA"/>
        </w:rPr>
        <w:t xml:space="preserve"> Заявник для отримання Позики оформлює Заяву на Сайті Товариства шляхом заповнення всіх полів Заяви, що відмічені</w:t>
      </w:r>
      <w:r>
        <w:rPr>
          <w:rFonts w:ascii="Times New Roman" w:hAnsi="Times New Roman" w:cs="Times New Roman"/>
          <w:color w:val="auto"/>
          <w:sz w:val="22"/>
          <w:szCs w:val="22"/>
          <w:lang w:val="uk-UA"/>
        </w:rPr>
        <w:t xml:space="preserve"> символом «*»,</w:t>
      </w:r>
      <w:r w:rsidRPr="00895229">
        <w:rPr>
          <w:rFonts w:ascii="Times New Roman" w:hAnsi="Times New Roman" w:cs="Times New Roman"/>
          <w:color w:val="auto"/>
          <w:sz w:val="22"/>
          <w:szCs w:val="22"/>
          <w:lang w:val="uk-UA"/>
        </w:rPr>
        <w:t xml:space="preserve"> як обов’язкові для заповнення.</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4.3. В Заяві Заявник, який має намір отримати Позику, зазначає достовірні, повні особисті дані, які необхідні Товариству для прийняття рішення про надання Позики.</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4.4. Товариство не несе відповідальності за дії Заявника при заповненні Заяви на отримання Позики.</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4.5. Заявник, заповнюючи Заяву, надає свою повну та беззастережну згоду на збирання, обробку, зберігання, доповнення та передачу Товариству своїх персональних даних для проведення оцінки фінансового стану Заявника та його спроможність виконувати взяті на себе зобов’язання за  Договором позики на умовах та в порядку згідно із Законом України «Про захист персональних даних». Відповідно до ч. 2 ст. 12 Закону України «Про захист персональних даних», Товариство повідомляє Заявнику/Позичальнику про те, що володільцем наданих ним персональних даних є Позикодавець.</w:t>
      </w:r>
    </w:p>
    <w:p w:rsidR="00D539E6"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4.6. </w:t>
      </w:r>
      <w:r>
        <w:rPr>
          <w:rFonts w:ascii="Times New Roman" w:hAnsi="Times New Roman" w:cs="Times New Roman"/>
          <w:color w:val="auto"/>
          <w:sz w:val="22"/>
          <w:szCs w:val="22"/>
          <w:lang w:val="uk-UA"/>
        </w:rPr>
        <w:t xml:space="preserve"> </w:t>
      </w:r>
      <w:r w:rsidRPr="00895229">
        <w:rPr>
          <w:rFonts w:ascii="Times New Roman" w:hAnsi="Times New Roman" w:cs="Times New Roman"/>
          <w:color w:val="auto"/>
          <w:sz w:val="22"/>
          <w:szCs w:val="22"/>
          <w:lang w:val="uk-UA"/>
        </w:rPr>
        <w:t>Згода Заявника/Позичальника включає в себе, у т. ч. згоду на укладення Товариством договору відступлення права вимоги/купівлі-продажу прав вимоги та/або інших договорів, пов’язаних з наданням послуг з будь-якою третьою особою.</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4.7. У разі виникнення сумнівів у достовірності чи повноті наданої інформації про Заявника Товариство має право витребувати, а Заявник зобов’язаний подати інформацію (офіційні документи або належним чином їх завірені копії), що вимагаються законодавством або внутрішніми документами Товариства.</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4.8. Приймаючи до розгляду Заяву Заявника, Товариство має право відмовити такому Заявнику в укладенні Договору позики.</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4.9. Підтвердженням згоди Заявника на отримання Позики є направлена на розгляд Товариству Заяви про надання Позики з одночасною перевіркою реквізитів банку, в якому відкрито рахунок Заявнику, номер банківського рахунка. </w:t>
      </w:r>
    </w:p>
    <w:p w:rsidR="00D539E6" w:rsidRPr="00463153" w:rsidRDefault="00D539E6" w:rsidP="00D539E6">
      <w:pPr>
        <w:rPr>
          <w:rFonts w:ascii="Times New Roman" w:hAnsi="Times New Roman" w:cs="Times New Roman"/>
          <w:color w:val="auto"/>
          <w:sz w:val="22"/>
          <w:szCs w:val="22"/>
        </w:rPr>
      </w:pPr>
    </w:p>
    <w:p w:rsidR="00D539E6" w:rsidRPr="00463153" w:rsidRDefault="00D539E6" w:rsidP="00D539E6">
      <w:pPr>
        <w:tabs>
          <w:tab w:val="left" w:pos="2340"/>
        </w:tabs>
        <w:jc w:val="center"/>
        <w:rPr>
          <w:rFonts w:ascii="Times New Roman" w:hAnsi="Times New Roman" w:cs="Times New Roman"/>
          <w:color w:val="auto"/>
          <w:sz w:val="22"/>
          <w:szCs w:val="22"/>
        </w:rPr>
      </w:pPr>
      <w:r w:rsidRPr="00463153">
        <w:rPr>
          <w:rFonts w:ascii="Times New Roman" w:hAnsi="Times New Roman" w:cs="Times New Roman"/>
          <w:b/>
          <w:color w:val="auto"/>
          <w:sz w:val="22"/>
          <w:szCs w:val="22"/>
          <w:lang w:val="uk-UA"/>
        </w:rPr>
        <w:t xml:space="preserve">5. </w:t>
      </w:r>
      <w:r w:rsidRPr="00463153">
        <w:rPr>
          <w:rFonts w:ascii="Times New Roman" w:hAnsi="Times New Roman" w:cs="Times New Roman"/>
          <w:b/>
          <w:color w:val="auto"/>
          <w:sz w:val="22"/>
          <w:szCs w:val="22"/>
        </w:rPr>
        <w:t xml:space="preserve">ПРИЙНЯТТЯ </w:t>
      </w:r>
      <w:proofErr w:type="gramStart"/>
      <w:r w:rsidRPr="00463153">
        <w:rPr>
          <w:rFonts w:ascii="Times New Roman" w:hAnsi="Times New Roman" w:cs="Times New Roman"/>
          <w:b/>
          <w:color w:val="auto"/>
          <w:sz w:val="22"/>
          <w:szCs w:val="22"/>
        </w:rPr>
        <w:t>Р</w:t>
      </w:r>
      <w:proofErr w:type="gramEnd"/>
      <w:r w:rsidRPr="00463153">
        <w:rPr>
          <w:rFonts w:ascii="Times New Roman" w:hAnsi="Times New Roman" w:cs="Times New Roman"/>
          <w:b/>
          <w:color w:val="auto"/>
          <w:sz w:val="22"/>
          <w:szCs w:val="22"/>
        </w:rPr>
        <w:t>ІШЕННЯ ПРО НАДАННЯ КОШТІВ У ПОЗИКУ</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5.1</w:t>
      </w:r>
      <w:r w:rsidRPr="00E96176">
        <w:rPr>
          <w:rFonts w:ascii="Times New Roman" w:hAnsi="Times New Roman" w:cs="Times New Roman"/>
          <w:color w:val="auto"/>
          <w:sz w:val="22"/>
          <w:szCs w:val="22"/>
          <w:lang w:val="uk-UA"/>
        </w:rPr>
        <w:t>. Рішення про погодження чи відмову у наданні Позики приймається Товариством на підставі наданої Заявником в електронній формі Заяви на отримання Позики та будь-якої іншої додаткової інформації.</w:t>
      </w:r>
    </w:p>
    <w:p w:rsidR="00D539E6"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5.2. Рішення про надання Позики приймається Товариством після проведення обробки персональних даних Заявника, що включає в себе комплексний аналіз фінансового стану.</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 5.3. Товариство має право зателефонувати Заявнику на телефонний номер, зазначений ним у Заяві, як для отримання додаткових відомостей від Заявника, які Товариство вважає необхідними для прийняття рішення про надання Позики, так і для отримання підтвердження точності, повноти, достовірності зазначених Заявником відомостей у Заяві.</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5.4. Товариство приймає рішення про надання чи відмову від надання Позики в розмірі та на умовах, зазначених Заявником у Заяві, протягом 5 (п’яти) робочих днів з дати отримання Заяви.</w:t>
      </w:r>
    </w:p>
    <w:p w:rsidR="00D539E6"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5.5. Сума позики визначається відповідно до відомостей, наданих у Заяві</w:t>
      </w:r>
      <w:r>
        <w:rPr>
          <w:rFonts w:ascii="Times New Roman" w:hAnsi="Times New Roman" w:cs="Times New Roman"/>
          <w:color w:val="auto"/>
          <w:sz w:val="22"/>
          <w:szCs w:val="22"/>
          <w:lang w:val="uk-UA"/>
        </w:rPr>
        <w:t>.</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5.6. Заявник надає Товариству свою згоду на те, що до прийняття рішення про надання Позики Товариство має право звернутись за інформацією про фінансовий стан Заявника до третіх осіб, які пов’язані з ним особистими, сімейними, професійними, діловими або іншими стосунками.</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5.7. Товариство має право відмовити Заявнику у наданні Позики без надання пояснень, роз’яснень, у тому числі, але не обмежуючись, за:</w:t>
      </w:r>
    </w:p>
    <w:p w:rsidR="00D539E6" w:rsidRPr="00895229"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tabs>
          <w:tab w:val="left" w:pos="426"/>
        </w:tabs>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невідповідність Заявника віковим обмеженням згідно з п. 3.4.1 цих Правил;</w:t>
      </w:r>
    </w:p>
    <w:p w:rsidR="00D539E6" w:rsidRPr="00895229"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shd w:val="clear" w:color="auto" w:fill="FFFFFF"/>
          <w:lang w:val="uk-UA"/>
        </w:rPr>
        <w:t xml:space="preserve">ненадання </w:t>
      </w:r>
      <w:r w:rsidRPr="00895229">
        <w:rPr>
          <w:rFonts w:ascii="Times New Roman" w:hAnsi="Times New Roman" w:cs="Times New Roman"/>
          <w:color w:val="auto"/>
          <w:sz w:val="22"/>
          <w:szCs w:val="22"/>
          <w:lang w:val="uk-UA"/>
        </w:rPr>
        <w:t>Заявником</w:t>
      </w:r>
      <w:r w:rsidRPr="00895229">
        <w:rPr>
          <w:rFonts w:ascii="Times New Roman" w:hAnsi="Times New Roman" w:cs="Times New Roman"/>
          <w:color w:val="auto"/>
          <w:sz w:val="22"/>
          <w:szCs w:val="22"/>
          <w:shd w:val="clear" w:color="auto" w:fill="FFFFFF"/>
          <w:lang w:val="uk-UA"/>
        </w:rPr>
        <w:t xml:space="preserve"> </w:t>
      </w:r>
      <w:r w:rsidRPr="00895229">
        <w:rPr>
          <w:rFonts w:ascii="Times New Roman" w:hAnsi="Times New Roman" w:cs="Times New Roman"/>
          <w:color w:val="auto"/>
          <w:sz w:val="22"/>
          <w:szCs w:val="22"/>
          <w:lang w:val="uk-UA"/>
        </w:rPr>
        <w:t>визначеної у цих Правилах інформації або надання недостовірної, неповної та/або помилкової інформації;</w:t>
      </w:r>
    </w:p>
    <w:p w:rsidR="00D539E6" w:rsidRPr="00895229"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lastRenderedPageBreak/>
        <w:t>наявність у Заявника непогашеної заборгованості перед Товариством за раніше надану Позику;</w:t>
      </w:r>
    </w:p>
    <w:p w:rsidR="00D539E6" w:rsidRPr="00895229"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не відповідність кредитної історії Заявника внутрішній позиковій політиці Товариства;</w:t>
      </w:r>
    </w:p>
    <w:p w:rsidR="00D539E6" w:rsidRPr="00895229"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наявність інформації з інших джерел, якщо така інформація є публічною (відкритою), про високий ризик неповернення Заявником наданої Позики;</w:t>
      </w:r>
    </w:p>
    <w:p w:rsidR="00D539E6" w:rsidRPr="00895229"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низька кредитна платоспроможність.</w:t>
      </w:r>
    </w:p>
    <w:p w:rsidR="00D539E6" w:rsidRPr="00895229" w:rsidRDefault="00D539E6" w:rsidP="00D539E6">
      <w:pPr>
        <w:pStyle w:val="a5"/>
        <w:ind w:right="83"/>
        <w:jc w:val="both"/>
        <w:rPr>
          <w:rFonts w:ascii="Times New Roman" w:hAnsi="Times New Roman" w:cs="Times New Roman"/>
          <w:color w:val="auto"/>
          <w:sz w:val="22"/>
          <w:szCs w:val="22"/>
          <w:lang w:val="uk-UA"/>
        </w:rPr>
      </w:pPr>
    </w:p>
    <w:p w:rsidR="00D539E6" w:rsidRPr="00895229" w:rsidRDefault="00D539E6" w:rsidP="00D539E6">
      <w:pPr>
        <w:tabs>
          <w:tab w:val="left" w:pos="3200"/>
        </w:tabs>
        <w:jc w:val="center"/>
        <w:rPr>
          <w:rFonts w:ascii="Times New Roman" w:hAnsi="Times New Roman" w:cs="Times New Roman"/>
          <w:color w:val="auto"/>
          <w:sz w:val="22"/>
          <w:szCs w:val="22"/>
          <w:lang w:val="uk-UA"/>
        </w:rPr>
      </w:pPr>
      <w:r w:rsidRPr="00895229">
        <w:rPr>
          <w:rFonts w:ascii="Times New Roman" w:hAnsi="Times New Roman" w:cs="Times New Roman"/>
          <w:b/>
          <w:color w:val="auto"/>
          <w:sz w:val="22"/>
          <w:szCs w:val="22"/>
          <w:lang w:val="uk-UA"/>
        </w:rPr>
        <w:t>6. УМОВИ ТА ПОРЯДОК УКЛАДАННЯ ДОГОВОРУ ПОЗИКИ</w:t>
      </w:r>
    </w:p>
    <w:p w:rsidR="00D539E6"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6.1. Договір позики із Заявником (Додаток 1 до цих Правил) укладається на умовах та в порядку, визначених цими Правилами, і повинен відповідати вимогам ст. 6 Закону України «Про фінансові послуги та державне регулювання ринків фінансових послуг», ст. 9 Закону України «Про споживче кредитування». </w:t>
      </w:r>
      <w:r>
        <w:rPr>
          <w:rFonts w:ascii="Times New Roman" w:hAnsi="Times New Roman" w:cs="Times New Roman"/>
          <w:color w:val="auto"/>
          <w:sz w:val="22"/>
          <w:szCs w:val="22"/>
          <w:lang w:val="uk-UA"/>
        </w:rPr>
        <w:t xml:space="preserve"> </w:t>
      </w:r>
    </w:p>
    <w:p w:rsidR="00D539E6"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6.2. Позикода</w:t>
      </w:r>
      <w:r>
        <w:rPr>
          <w:rFonts w:ascii="Times New Roman" w:hAnsi="Times New Roman" w:cs="Times New Roman"/>
          <w:color w:val="auto"/>
          <w:sz w:val="22"/>
          <w:szCs w:val="22"/>
          <w:lang w:val="uk-UA"/>
        </w:rPr>
        <w:t>вець до укладення Договору повідомляє</w:t>
      </w:r>
      <w:r w:rsidRPr="00895229">
        <w:rPr>
          <w:rFonts w:ascii="Times New Roman" w:hAnsi="Times New Roman" w:cs="Times New Roman"/>
          <w:color w:val="auto"/>
          <w:sz w:val="22"/>
          <w:szCs w:val="22"/>
          <w:lang w:val="uk-UA"/>
        </w:rPr>
        <w:t xml:space="preserve"> Заявнику</w:t>
      </w:r>
      <w:r>
        <w:rPr>
          <w:rFonts w:ascii="Times New Roman" w:hAnsi="Times New Roman" w:cs="Times New Roman"/>
          <w:color w:val="auto"/>
          <w:sz w:val="22"/>
          <w:szCs w:val="22"/>
          <w:lang w:val="uk-UA"/>
        </w:rPr>
        <w:t>:</w:t>
      </w:r>
    </w:p>
    <w:p w:rsidR="00D539E6" w:rsidRDefault="00D539E6" w:rsidP="00D539E6">
      <w:pPr>
        <w:ind w:right="83"/>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w:t>
      </w:r>
      <w:r w:rsidRPr="00895229">
        <w:rPr>
          <w:rFonts w:ascii="Times New Roman" w:hAnsi="Times New Roman" w:cs="Times New Roman"/>
          <w:color w:val="auto"/>
          <w:sz w:val="22"/>
          <w:szCs w:val="22"/>
          <w:lang w:val="uk-UA"/>
        </w:rPr>
        <w:t xml:space="preserve"> інформацію, необхідну для порівняння різних пропозицій Позикодавця з метою прийняття ним обґрунтованого рішення про укладення Договору позики, зокрема шляхом роз’яснення інформації, що надається відповідно до ч. 2 та 3 ст. 9 Закону України «Про споживче кредитування», істотних характеристик </w:t>
      </w:r>
      <w:r w:rsidRPr="0086735F">
        <w:rPr>
          <w:rFonts w:ascii="Times New Roman" w:hAnsi="Times New Roman" w:cs="Times New Roman"/>
          <w:color w:val="auto"/>
          <w:sz w:val="22"/>
          <w:szCs w:val="22"/>
          <w:lang w:val="uk-UA"/>
        </w:rPr>
        <w:t>запропонованих послуг та наслідків для Заявника, зокрема у разі невиконання ним</w:t>
      </w:r>
      <w:r>
        <w:rPr>
          <w:rFonts w:ascii="Times New Roman" w:hAnsi="Times New Roman" w:cs="Times New Roman"/>
          <w:color w:val="auto"/>
          <w:sz w:val="22"/>
          <w:szCs w:val="22"/>
          <w:lang w:val="uk-UA"/>
        </w:rPr>
        <w:t xml:space="preserve"> зобов’язань за таким Договором;</w:t>
      </w:r>
    </w:p>
    <w:p w:rsidR="00D539E6" w:rsidRPr="0086735F" w:rsidRDefault="00D539E6" w:rsidP="00D539E6">
      <w:pPr>
        <w:ind w:right="83"/>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відповідно до частини другої ст. 12 Закону України </w:t>
      </w:r>
      <w:r w:rsidRPr="00895229">
        <w:rPr>
          <w:rFonts w:ascii="Times New Roman" w:hAnsi="Times New Roman" w:cs="Times New Roman"/>
          <w:color w:val="auto"/>
          <w:sz w:val="22"/>
          <w:szCs w:val="22"/>
          <w:lang w:val="uk-UA"/>
        </w:rPr>
        <w:t>«Про фінансові послуги та державне регулювання ринків фінансових послуг»</w:t>
      </w:r>
      <w:r>
        <w:rPr>
          <w:rFonts w:ascii="Times New Roman" w:hAnsi="Times New Roman" w:cs="Times New Roman"/>
          <w:color w:val="auto"/>
          <w:sz w:val="22"/>
          <w:szCs w:val="22"/>
          <w:lang w:val="uk-UA"/>
        </w:rPr>
        <w:t xml:space="preserve">, інформацію </w:t>
      </w:r>
      <w:r w:rsidRPr="0086735F">
        <w:rPr>
          <w:rFonts w:ascii="Times New Roman" w:hAnsi="Times New Roman" w:cs="Times New Roman"/>
          <w:sz w:val="22"/>
          <w:szCs w:val="22"/>
          <w:lang w:val="uk-UA"/>
        </w:rPr>
        <w:t>у письмовій або електронній формі, у т</w:t>
      </w:r>
      <w:r>
        <w:rPr>
          <w:rFonts w:ascii="Times New Roman" w:hAnsi="Times New Roman" w:cs="Times New Roman"/>
          <w:sz w:val="22"/>
          <w:szCs w:val="22"/>
          <w:lang w:val="uk-UA"/>
        </w:rPr>
        <w:t xml:space="preserve">ому числі шляхом надання </w:t>
      </w:r>
      <w:r w:rsidRPr="0086735F">
        <w:rPr>
          <w:rFonts w:ascii="Times New Roman" w:hAnsi="Times New Roman" w:cs="Times New Roman"/>
          <w:sz w:val="22"/>
          <w:szCs w:val="22"/>
          <w:lang w:val="uk-UA"/>
        </w:rPr>
        <w:t xml:space="preserve"> доступу до такої інформації на власному веб-сайті </w:t>
      </w:r>
      <w:r>
        <w:rPr>
          <w:rFonts w:ascii="Times New Roman" w:hAnsi="Times New Roman" w:cs="Times New Roman"/>
          <w:sz w:val="22"/>
          <w:szCs w:val="22"/>
          <w:lang w:val="uk-UA"/>
        </w:rPr>
        <w:t>Позикодавця</w:t>
      </w:r>
      <w:r w:rsidRPr="0086735F">
        <w:rPr>
          <w:rFonts w:ascii="Times New Roman" w:hAnsi="Times New Roman" w:cs="Times New Roman"/>
          <w:sz w:val="22"/>
          <w:szCs w:val="22"/>
          <w:lang w:val="uk-UA"/>
        </w:rPr>
        <w:t>, про:</w:t>
      </w:r>
    </w:p>
    <w:p w:rsidR="00D539E6" w:rsidRPr="0086735F" w:rsidRDefault="00D539E6" w:rsidP="00D539E6">
      <w:pPr>
        <w:jc w:val="both"/>
        <w:rPr>
          <w:rFonts w:ascii="Times New Roman" w:hAnsi="Times New Roman" w:cs="Times New Roman"/>
          <w:color w:val="auto"/>
          <w:sz w:val="22"/>
          <w:szCs w:val="22"/>
          <w:lang w:val="uk-UA"/>
        </w:rPr>
      </w:pPr>
      <w:bookmarkStart w:id="1" w:name="n214"/>
      <w:bookmarkEnd w:id="1"/>
      <w:r w:rsidRPr="0086735F">
        <w:rPr>
          <w:rFonts w:ascii="Times New Roman" w:hAnsi="Times New Roman" w:cs="Times New Roman"/>
          <w:color w:val="auto"/>
          <w:sz w:val="22"/>
          <w:szCs w:val="22"/>
          <w:lang w:val="uk-UA"/>
        </w:rPr>
        <w:t>1) особу, яка надає фінансові послуги:</w:t>
      </w:r>
    </w:p>
    <w:p w:rsidR="00D539E6" w:rsidRPr="0086735F" w:rsidRDefault="00D539E6" w:rsidP="00D539E6">
      <w:pPr>
        <w:jc w:val="both"/>
        <w:rPr>
          <w:rFonts w:ascii="Times New Roman" w:hAnsi="Times New Roman" w:cs="Times New Roman"/>
          <w:color w:val="auto"/>
          <w:sz w:val="22"/>
          <w:szCs w:val="22"/>
          <w:lang w:val="uk-UA"/>
        </w:rPr>
      </w:pPr>
      <w:bookmarkStart w:id="2" w:name="n802"/>
      <w:bookmarkEnd w:id="2"/>
      <w:r w:rsidRPr="0086735F">
        <w:rPr>
          <w:rFonts w:ascii="Times New Roman" w:hAnsi="Times New Roman" w:cs="Times New Roman"/>
          <w:color w:val="auto"/>
          <w:sz w:val="22"/>
          <w:szCs w:val="22"/>
          <w:lang w:val="uk-UA"/>
        </w:rPr>
        <w:t>а) найменування (для фізичної особи - підприємця: прізвище, ім’я та (за наявності) по батькові), місцезнаходження, контактний телефон і адреса електронної пошти особи, яка надає фінансові послуги, адреса, за якою приймаються скарги споживачів фінансових послуг;</w:t>
      </w:r>
    </w:p>
    <w:p w:rsidR="00D539E6" w:rsidRPr="0086735F" w:rsidRDefault="00D539E6" w:rsidP="00D539E6">
      <w:pPr>
        <w:jc w:val="both"/>
        <w:rPr>
          <w:rFonts w:ascii="Times New Roman" w:hAnsi="Times New Roman" w:cs="Times New Roman"/>
          <w:color w:val="auto"/>
          <w:sz w:val="22"/>
          <w:szCs w:val="22"/>
          <w:lang w:val="uk-UA"/>
        </w:rPr>
      </w:pPr>
      <w:bookmarkStart w:id="3" w:name="n803"/>
      <w:bookmarkEnd w:id="3"/>
      <w:r w:rsidRPr="0086735F">
        <w:rPr>
          <w:rFonts w:ascii="Times New Roman" w:hAnsi="Times New Roman" w:cs="Times New Roman"/>
          <w:color w:val="auto"/>
          <w:sz w:val="22"/>
          <w:szCs w:val="22"/>
          <w:lang w:val="uk-UA"/>
        </w:rPr>
        <w:t>б) найменування особи, яка надає посередницькі послуги (за наявності);</w:t>
      </w:r>
    </w:p>
    <w:p w:rsidR="00D539E6" w:rsidRPr="0086735F" w:rsidRDefault="00D539E6" w:rsidP="00D539E6">
      <w:pPr>
        <w:jc w:val="both"/>
        <w:rPr>
          <w:rFonts w:ascii="Times New Roman" w:hAnsi="Times New Roman" w:cs="Times New Roman"/>
          <w:color w:val="auto"/>
          <w:sz w:val="22"/>
          <w:szCs w:val="22"/>
          <w:lang w:val="uk-UA"/>
        </w:rPr>
      </w:pPr>
      <w:bookmarkStart w:id="4" w:name="n804"/>
      <w:bookmarkEnd w:id="4"/>
      <w:r w:rsidRPr="0086735F">
        <w:rPr>
          <w:rFonts w:ascii="Times New Roman" w:hAnsi="Times New Roman" w:cs="Times New Roman"/>
          <w:color w:val="auto"/>
          <w:sz w:val="22"/>
          <w:szCs w:val="22"/>
          <w:lang w:val="uk-UA"/>
        </w:rPr>
        <w:t>в) відомості про державну реєстрацію особи, яка надає фінансові послуги;</w:t>
      </w:r>
    </w:p>
    <w:p w:rsidR="00D539E6" w:rsidRPr="0086735F" w:rsidRDefault="00D539E6" w:rsidP="00D539E6">
      <w:pPr>
        <w:jc w:val="both"/>
        <w:rPr>
          <w:rFonts w:ascii="Times New Roman" w:hAnsi="Times New Roman" w:cs="Times New Roman"/>
          <w:color w:val="auto"/>
          <w:sz w:val="22"/>
          <w:szCs w:val="22"/>
          <w:lang w:val="uk-UA"/>
        </w:rPr>
      </w:pPr>
      <w:bookmarkStart w:id="5" w:name="n805"/>
      <w:bookmarkEnd w:id="5"/>
      <w:r w:rsidRPr="0086735F">
        <w:rPr>
          <w:rFonts w:ascii="Times New Roman" w:hAnsi="Times New Roman" w:cs="Times New Roman"/>
          <w:color w:val="auto"/>
          <w:sz w:val="22"/>
          <w:szCs w:val="22"/>
          <w:lang w:val="uk-UA"/>
        </w:rPr>
        <w:t>г) інформацію щодо включення фінансової установи до відповідного державного реєстру фінансових установ або Державного реєстру банків;</w:t>
      </w:r>
    </w:p>
    <w:p w:rsidR="00D539E6" w:rsidRPr="0086735F" w:rsidRDefault="00D539E6" w:rsidP="00D539E6">
      <w:pPr>
        <w:jc w:val="both"/>
        <w:rPr>
          <w:rFonts w:ascii="Times New Roman" w:hAnsi="Times New Roman" w:cs="Times New Roman"/>
          <w:color w:val="auto"/>
          <w:sz w:val="22"/>
          <w:szCs w:val="22"/>
          <w:lang w:val="uk-UA"/>
        </w:rPr>
      </w:pPr>
      <w:bookmarkStart w:id="6" w:name="n806"/>
      <w:bookmarkEnd w:id="6"/>
      <w:r w:rsidRPr="0086735F">
        <w:rPr>
          <w:rFonts w:ascii="Times New Roman" w:hAnsi="Times New Roman" w:cs="Times New Roman"/>
          <w:color w:val="auto"/>
          <w:sz w:val="22"/>
          <w:szCs w:val="22"/>
          <w:lang w:val="uk-UA"/>
        </w:rPr>
        <w:t>ґ) інформацію щодо наявності в особи, яка надає фінансові послуги, права на надання відповідної фінансової послуги;</w:t>
      </w:r>
    </w:p>
    <w:p w:rsidR="00D539E6" w:rsidRPr="0086735F" w:rsidRDefault="00D539E6" w:rsidP="00D539E6">
      <w:pPr>
        <w:jc w:val="both"/>
        <w:rPr>
          <w:rFonts w:ascii="Times New Roman" w:hAnsi="Times New Roman" w:cs="Times New Roman"/>
          <w:color w:val="auto"/>
          <w:sz w:val="22"/>
          <w:szCs w:val="22"/>
          <w:lang w:val="uk-UA"/>
        </w:rPr>
      </w:pPr>
      <w:bookmarkStart w:id="7" w:name="n807"/>
      <w:bookmarkEnd w:id="7"/>
      <w:r w:rsidRPr="0086735F">
        <w:rPr>
          <w:rFonts w:ascii="Times New Roman" w:hAnsi="Times New Roman" w:cs="Times New Roman"/>
          <w:color w:val="auto"/>
          <w:sz w:val="22"/>
          <w:szCs w:val="22"/>
          <w:lang w:val="uk-UA"/>
        </w:rPr>
        <w:t>д) контактну інформацію органу, який здійснює державне регулювання щодо діяльності особи, яка надає фінансові послуги;</w:t>
      </w:r>
    </w:p>
    <w:p w:rsidR="00D539E6" w:rsidRPr="0086735F" w:rsidRDefault="00D539E6" w:rsidP="00D539E6">
      <w:pPr>
        <w:jc w:val="both"/>
        <w:rPr>
          <w:rFonts w:ascii="Times New Roman" w:hAnsi="Times New Roman" w:cs="Times New Roman"/>
          <w:color w:val="auto"/>
          <w:sz w:val="22"/>
          <w:szCs w:val="22"/>
          <w:lang w:val="uk-UA"/>
        </w:rPr>
      </w:pPr>
      <w:bookmarkStart w:id="8" w:name="n215"/>
      <w:bookmarkEnd w:id="8"/>
      <w:r w:rsidRPr="0086735F">
        <w:rPr>
          <w:rFonts w:ascii="Times New Roman" w:hAnsi="Times New Roman" w:cs="Times New Roman"/>
          <w:color w:val="auto"/>
          <w:sz w:val="22"/>
          <w:szCs w:val="22"/>
          <w:lang w:val="uk-UA"/>
        </w:rPr>
        <w:t>2) 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rsidR="00D539E6" w:rsidRPr="0086735F" w:rsidRDefault="00D539E6" w:rsidP="00D539E6">
      <w:pPr>
        <w:jc w:val="both"/>
        <w:rPr>
          <w:rFonts w:ascii="Times New Roman" w:hAnsi="Times New Roman" w:cs="Times New Roman"/>
          <w:color w:val="auto"/>
          <w:sz w:val="22"/>
          <w:szCs w:val="22"/>
          <w:lang w:val="uk-UA"/>
        </w:rPr>
      </w:pPr>
      <w:bookmarkStart w:id="9" w:name="n216"/>
      <w:bookmarkEnd w:id="9"/>
      <w:r w:rsidRPr="0086735F">
        <w:rPr>
          <w:rFonts w:ascii="Times New Roman" w:hAnsi="Times New Roman" w:cs="Times New Roman"/>
          <w:color w:val="auto"/>
          <w:sz w:val="22"/>
          <w:szCs w:val="22"/>
          <w:lang w:val="uk-UA"/>
        </w:rPr>
        <w:t>3) договір про надання фінансових послуг:</w:t>
      </w:r>
    </w:p>
    <w:p w:rsidR="00D539E6" w:rsidRPr="0086735F" w:rsidRDefault="00D539E6" w:rsidP="00D539E6">
      <w:pPr>
        <w:jc w:val="both"/>
        <w:rPr>
          <w:rFonts w:ascii="Times New Roman" w:hAnsi="Times New Roman" w:cs="Times New Roman"/>
          <w:color w:val="auto"/>
          <w:sz w:val="22"/>
          <w:szCs w:val="22"/>
          <w:lang w:val="uk-UA"/>
        </w:rPr>
      </w:pPr>
      <w:bookmarkStart w:id="10" w:name="n808"/>
      <w:bookmarkEnd w:id="10"/>
      <w:r w:rsidRPr="0086735F">
        <w:rPr>
          <w:rFonts w:ascii="Times New Roman" w:hAnsi="Times New Roman" w:cs="Times New Roman"/>
          <w:color w:val="auto"/>
          <w:sz w:val="22"/>
          <w:szCs w:val="22"/>
          <w:lang w:val="uk-UA"/>
        </w:rPr>
        <w:t>а) наявність у клієнта права на відмову від договору про надання фінансових послуг;</w:t>
      </w:r>
    </w:p>
    <w:p w:rsidR="00D539E6" w:rsidRPr="0086735F" w:rsidRDefault="00D539E6" w:rsidP="00D539E6">
      <w:pPr>
        <w:jc w:val="both"/>
        <w:rPr>
          <w:rFonts w:ascii="Times New Roman" w:hAnsi="Times New Roman" w:cs="Times New Roman"/>
          <w:color w:val="auto"/>
          <w:sz w:val="22"/>
          <w:szCs w:val="22"/>
          <w:lang w:val="uk-UA"/>
        </w:rPr>
      </w:pPr>
      <w:bookmarkStart w:id="11" w:name="n809"/>
      <w:bookmarkEnd w:id="11"/>
      <w:r w:rsidRPr="0086735F">
        <w:rPr>
          <w:rFonts w:ascii="Times New Roman" w:hAnsi="Times New Roman" w:cs="Times New Roman"/>
          <w:color w:val="auto"/>
          <w:sz w:val="22"/>
          <w:szCs w:val="22"/>
          <w:lang w:val="uk-UA"/>
        </w:rPr>
        <w:t>б) строк, протягом якого клієнтом може бути використано право на відмову від договору, а також інші умови використання права на відмову від договору;</w:t>
      </w:r>
    </w:p>
    <w:p w:rsidR="00D539E6" w:rsidRPr="0086735F" w:rsidRDefault="00D539E6" w:rsidP="00D539E6">
      <w:pPr>
        <w:jc w:val="both"/>
        <w:rPr>
          <w:rFonts w:ascii="Times New Roman" w:hAnsi="Times New Roman" w:cs="Times New Roman"/>
          <w:color w:val="auto"/>
          <w:sz w:val="22"/>
          <w:szCs w:val="22"/>
          <w:lang w:val="uk-UA"/>
        </w:rPr>
      </w:pPr>
      <w:bookmarkStart w:id="12" w:name="n810"/>
      <w:bookmarkEnd w:id="12"/>
      <w:r w:rsidRPr="0086735F">
        <w:rPr>
          <w:rFonts w:ascii="Times New Roman" w:hAnsi="Times New Roman" w:cs="Times New Roman"/>
          <w:color w:val="auto"/>
          <w:sz w:val="22"/>
          <w:szCs w:val="22"/>
          <w:lang w:val="uk-UA"/>
        </w:rPr>
        <w:t>в) мінімальний строк дії договору (якщо застосовується);</w:t>
      </w:r>
    </w:p>
    <w:p w:rsidR="00D539E6" w:rsidRPr="0086735F" w:rsidRDefault="00D539E6" w:rsidP="00D539E6">
      <w:pPr>
        <w:jc w:val="both"/>
        <w:rPr>
          <w:rFonts w:ascii="Times New Roman" w:hAnsi="Times New Roman" w:cs="Times New Roman"/>
          <w:color w:val="auto"/>
          <w:sz w:val="22"/>
          <w:szCs w:val="22"/>
          <w:lang w:val="uk-UA"/>
        </w:rPr>
      </w:pPr>
      <w:bookmarkStart w:id="13" w:name="n811"/>
      <w:bookmarkEnd w:id="13"/>
      <w:r w:rsidRPr="0086735F">
        <w:rPr>
          <w:rFonts w:ascii="Times New Roman" w:hAnsi="Times New Roman" w:cs="Times New Roman"/>
          <w:color w:val="auto"/>
          <w:sz w:val="22"/>
          <w:szCs w:val="22"/>
          <w:lang w:val="uk-UA"/>
        </w:rPr>
        <w:t>г) наявність у клієнта права розірвати чи припинити договір, права дострокового виконання договору, а також наслідки таких дій;</w:t>
      </w:r>
    </w:p>
    <w:p w:rsidR="00D539E6" w:rsidRPr="0086735F" w:rsidRDefault="00D539E6" w:rsidP="00D539E6">
      <w:pPr>
        <w:jc w:val="both"/>
        <w:rPr>
          <w:rFonts w:ascii="Times New Roman" w:hAnsi="Times New Roman" w:cs="Times New Roman"/>
          <w:color w:val="auto"/>
          <w:sz w:val="22"/>
          <w:szCs w:val="22"/>
          <w:lang w:val="uk-UA"/>
        </w:rPr>
      </w:pPr>
      <w:bookmarkStart w:id="14" w:name="n812"/>
      <w:bookmarkEnd w:id="14"/>
      <w:r w:rsidRPr="0086735F">
        <w:rPr>
          <w:rFonts w:ascii="Times New Roman" w:hAnsi="Times New Roman" w:cs="Times New Roman"/>
          <w:color w:val="auto"/>
          <w:sz w:val="22"/>
          <w:szCs w:val="22"/>
          <w:lang w:val="uk-UA"/>
        </w:rPr>
        <w:t>ґ) порядок внесення змін та доповнень до договору;</w:t>
      </w:r>
    </w:p>
    <w:p w:rsidR="00D539E6" w:rsidRPr="0086735F" w:rsidRDefault="00D539E6" w:rsidP="00D539E6">
      <w:pPr>
        <w:jc w:val="both"/>
        <w:rPr>
          <w:rFonts w:ascii="Times New Roman" w:hAnsi="Times New Roman" w:cs="Times New Roman"/>
          <w:color w:val="auto"/>
          <w:sz w:val="22"/>
          <w:szCs w:val="22"/>
          <w:lang w:val="uk-UA"/>
        </w:rPr>
      </w:pPr>
      <w:bookmarkStart w:id="15" w:name="n813"/>
      <w:bookmarkEnd w:id="15"/>
      <w:r w:rsidRPr="0086735F">
        <w:rPr>
          <w:rFonts w:ascii="Times New Roman" w:hAnsi="Times New Roman" w:cs="Times New Roman"/>
          <w:color w:val="auto"/>
          <w:sz w:val="22"/>
          <w:szCs w:val="22"/>
          <w:lang w:val="uk-UA"/>
        </w:rPr>
        <w:t>д) неможливість збільшення фіксованої процентної ставки за договором без письмової згоди споживача фінансової послуги;</w:t>
      </w:r>
    </w:p>
    <w:p w:rsidR="00D539E6" w:rsidRPr="0086735F" w:rsidRDefault="00D539E6" w:rsidP="00D539E6">
      <w:pPr>
        <w:jc w:val="both"/>
        <w:rPr>
          <w:rFonts w:ascii="Times New Roman" w:hAnsi="Times New Roman" w:cs="Times New Roman"/>
          <w:color w:val="auto"/>
          <w:sz w:val="22"/>
          <w:szCs w:val="22"/>
          <w:lang w:val="uk-UA"/>
        </w:rPr>
      </w:pPr>
      <w:bookmarkStart w:id="16" w:name="n217"/>
      <w:bookmarkEnd w:id="16"/>
      <w:r w:rsidRPr="0086735F">
        <w:rPr>
          <w:rFonts w:ascii="Times New Roman" w:hAnsi="Times New Roman" w:cs="Times New Roman"/>
          <w:color w:val="auto"/>
          <w:sz w:val="22"/>
          <w:szCs w:val="22"/>
          <w:lang w:val="uk-UA"/>
        </w:rPr>
        <w:t>4) механізми захисту прав споживачів фінансових послуг:</w:t>
      </w:r>
    </w:p>
    <w:p w:rsidR="00D539E6" w:rsidRPr="0086735F" w:rsidRDefault="00D539E6" w:rsidP="00D539E6">
      <w:pPr>
        <w:jc w:val="both"/>
        <w:rPr>
          <w:rFonts w:ascii="Times New Roman" w:hAnsi="Times New Roman" w:cs="Times New Roman"/>
          <w:color w:val="auto"/>
          <w:sz w:val="22"/>
          <w:szCs w:val="22"/>
          <w:lang w:val="uk-UA"/>
        </w:rPr>
      </w:pPr>
      <w:bookmarkStart w:id="17" w:name="n814"/>
      <w:bookmarkEnd w:id="17"/>
      <w:r w:rsidRPr="0086735F">
        <w:rPr>
          <w:rFonts w:ascii="Times New Roman" w:hAnsi="Times New Roman" w:cs="Times New Roman"/>
          <w:color w:val="auto"/>
          <w:sz w:val="22"/>
          <w:szCs w:val="22"/>
          <w:lang w:val="uk-UA"/>
        </w:rPr>
        <w:t>а) можливість та порядок позасудового розгляду скарг споживачів фінансових послуг;</w:t>
      </w:r>
    </w:p>
    <w:p w:rsidR="00D539E6" w:rsidRPr="0086735F" w:rsidRDefault="00D539E6" w:rsidP="00D539E6">
      <w:pPr>
        <w:jc w:val="both"/>
        <w:rPr>
          <w:rFonts w:ascii="Times New Roman" w:hAnsi="Times New Roman" w:cs="Times New Roman"/>
          <w:color w:val="auto"/>
          <w:sz w:val="22"/>
          <w:szCs w:val="22"/>
          <w:lang w:val="uk-UA"/>
        </w:rPr>
      </w:pPr>
      <w:bookmarkStart w:id="18" w:name="n815"/>
      <w:bookmarkEnd w:id="18"/>
      <w:r w:rsidRPr="0086735F">
        <w:rPr>
          <w:rFonts w:ascii="Times New Roman" w:hAnsi="Times New Roman" w:cs="Times New Roman"/>
          <w:color w:val="auto"/>
          <w:sz w:val="22"/>
          <w:szCs w:val="22"/>
          <w:lang w:val="uk-UA"/>
        </w:rPr>
        <w:t>б) наявність гарантійних фондів чи компенсаційних схем, що застосовуються відповідно до законодавства.</w:t>
      </w:r>
    </w:p>
    <w:p w:rsidR="00D539E6" w:rsidRPr="0086735F" w:rsidRDefault="00D539E6" w:rsidP="00D539E6">
      <w:pPr>
        <w:jc w:val="both"/>
        <w:rPr>
          <w:rFonts w:ascii="Times New Roman" w:hAnsi="Times New Roman" w:cs="Times New Roman"/>
          <w:color w:val="auto"/>
          <w:sz w:val="22"/>
          <w:szCs w:val="22"/>
          <w:lang w:val="uk-UA"/>
        </w:rPr>
      </w:pPr>
      <w:r w:rsidRPr="0086735F">
        <w:rPr>
          <w:rFonts w:ascii="Times New Roman" w:hAnsi="Times New Roman" w:cs="Times New Roman"/>
          <w:color w:val="auto"/>
          <w:sz w:val="22"/>
          <w:szCs w:val="22"/>
          <w:lang w:val="uk-UA"/>
        </w:rPr>
        <w:t>6.3. Позикодавець інформує Заявника/Позичальника про прийняте рішення щодо надання Позики через СМС-повідомлення на телефонний номер та/або через електронний лист на адресу електронної пошти, зазначені в Заяві Клієнтом.</w:t>
      </w:r>
    </w:p>
    <w:p w:rsidR="00D539E6" w:rsidRPr="0086735F" w:rsidRDefault="00D539E6" w:rsidP="00D539E6">
      <w:pPr>
        <w:ind w:right="83"/>
        <w:jc w:val="both"/>
        <w:rPr>
          <w:rFonts w:ascii="Times New Roman" w:hAnsi="Times New Roman" w:cs="Times New Roman"/>
          <w:color w:val="auto"/>
          <w:sz w:val="22"/>
          <w:szCs w:val="22"/>
          <w:lang w:val="uk-UA"/>
        </w:rPr>
      </w:pPr>
      <w:r w:rsidRPr="0086735F">
        <w:rPr>
          <w:rFonts w:ascii="Times New Roman" w:hAnsi="Times New Roman" w:cs="Times New Roman"/>
          <w:color w:val="auto"/>
          <w:sz w:val="22"/>
          <w:szCs w:val="22"/>
          <w:lang w:val="uk-UA"/>
        </w:rPr>
        <w:t xml:space="preserve">6.4. Підписання Договору позики здійснюється за місцезнаходженням Товариства.  </w:t>
      </w:r>
    </w:p>
    <w:p w:rsidR="00D539E6" w:rsidRPr="00895229" w:rsidRDefault="00D539E6" w:rsidP="00D539E6">
      <w:pPr>
        <w:ind w:right="83"/>
        <w:jc w:val="both"/>
        <w:rPr>
          <w:rFonts w:ascii="Times New Roman" w:hAnsi="Times New Roman" w:cs="Times New Roman"/>
          <w:color w:val="auto"/>
          <w:sz w:val="22"/>
          <w:szCs w:val="22"/>
          <w:lang w:val="uk-UA"/>
        </w:rPr>
      </w:pPr>
      <w:r w:rsidRPr="00E96176">
        <w:rPr>
          <w:rFonts w:ascii="Times New Roman" w:hAnsi="Times New Roman" w:cs="Times New Roman"/>
          <w:color w:val="auto"/>
          <w:sz w:val="22"/>
          <w:szCs w:val="22"/>
          <w:lang w:val="uk-UA"/>
        </w:rPr>
        <w:t>6.5. Товариство не несе відповідальності за затримку отримання Заявником/Позичальником повідомлення, надісланого за допомогою електронних чи телефонних сервісів, спричиненого проблемами в роботі відповідних сервісів.</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lastRenderedPageBreak/>
        <w:t xml:space="preserve">6.6. </w:t>
      </w:r>
      <w:r w:rsidRPr="00E96176">
        <w:rPr>
          <w:rFonts w:ascii="Times New Roman" w:hAnsi="Times New Roman" w:cs="Times New Roman"/>
          <w:color w:val="auto"/>
          <w:sz w:val="22"/>
          <w:szCs w:val="22"/>
          <w:lang w:val="uk-UA"/>
        </w:rPr>
        <w:t>Товариство</w:t>
      </w:r>
      <w:r w:rsidRPr="00895229">
        <w:rPr>
          <w:rFonts w:ascii="Times New Roman" w:hAnsi="Times New Roman" w:cs="Times New Roman"/>
          <w:color w:val="auto"/>
          <w:sz w:val="22"/>
          <w:szCs w:val="22"/>
          <w:lang w:val="uk-UA"/>
        </w:rPr>
        <w:t xml:space="preserve"> має право відмовити Заявнику в укладенні Договору позики під час, але до моменту підписання Договору, у разі наявності підозри про те, що Позика не буде повернута у визначений термін.</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6.7. Товариство надає Позику </w:t>
      </w:r>
      <w:r w:rsidRPr="00E25A2A">
        <w:rPr>
          <w:rFonts w:ascii="Times New Roman" w:hAnsi="Times New Roman" w:cs="Times New Roman"/>
          <w:color w:val="auto"/>
          <w:sz w:val="22"/>
          <w:szCs w:val="22"/>
          <w:lang w:val="uk-UA"/>
        </w:rPr>
        <w:t>одноразово шляхом безготівкового перерахування коштів на банківський рахунок</w:t>
      </w:r>
      <w:r>
        <w:rPr>
          <w:rFonts w:ascii="Times New Roman" w:hAnsi="Times New Roman" w:cs="Times New Roman"/>
          <w:color w:val="auto"/>
          <w:sz w:val="22"/>
          <w:szCs w:val="22"/>
          <w:lang w:val="uk-UA"/>
        </w:rPr>
        <w:t xml:space="preserve"> (картковий рахунок) Позичальника</w:t>
      </w:r>
      <w:r w:rsidRPr="00E25A2A">
        <w:rPr>
          <w:rFonts w:ascii="Times New Roman" w:hAnsi="Times New Roman" w:cs="Times New Roman"/>
          <w:color w:val="auto"/>
          <w:sz w:val="22"/>
          <w:szCs w:val="22"/>
          <w:lang w:val="uk-UA"/>
        </w:rPr>
        <w:t xml:space="preserve">, вказаний </w:t>
      </w:r>
      <w:r>
        <w:rPr>
          <w:rFonts w:ascii="Times New Roman" w:hAnsi="Times New Roman" w:cs="Times New Roman"/>
          <w:color w:val="auto"/>
          <w:sz w:val="22"/>
          <w:szCs w:val="22"/>
          <w:lang w:val="uk-UA"/>
        </w:rPr>
        <w:t>останнім</w:t>
      </w:r>
      <w:r w:rsidRPr="00E25A2A">
        <w:rPr>
          <w:rFonts w:ascii="Times New Roman" w:hAnsi="Times New Roman" w:cs="Times New Roman"/>
          <w:color w:val="auto"/>
          <w:sz w:val="22"/>
          <w:szCs w:val="22"/>
          <w:lang w:val="uk-UA"/>
        </w:rPr>
        <w:t xml:space="preserve"> в реквізитах </w:t>
      </w:r>
      <w:r>
        <w:rPr>
          <w:rFonts w:ascii="Times New Roman" w:hAnsi="Times New Roman" w:cs="Times New Roman"/>
          <w:color w:val="auto"/>
          <w:sz w:val="22"/>
          <w:szCs w:val="22"/>
          <w:lang w:val="uk-UA"/>
        </w:rPr>
        <w:t>Договору позики</w:t>
      </w:r>
      <w:r w:rsidRPr="00895229">
        <w:rPr>
          <w:rFonts w:ascii="Times New Roman" w:hAnsi="Times New Roman" w:cs="Times New Roman"/>
          <w:color w:val="auto"/>
          <w:sz w:val="22"/>
          <w:szCs w:val="22"/>
          <w:lang w:val="uk-UA"/>
        </w:rPr>
        <w:t>.</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6.8. Перерахування грошових коштів здійснюється у строк не пізніше 3 (трьох) банківських  днів з дати підписання Договору позики Сторонами.</w:t>
      </w:r>
    </w:p>
    <w:p w:rsidR="00D539E6" w:rsidRPr="00E96176"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6.9. </w:t>
      </w:r>
      <w:r w:rsidRPr="00E96176">
        <w:rPr>
          <w:rFonts w:ascii="Times New Roman" w:hAnsi="Times New Roman" w:cs="Times New Roman"/>
          <w:color w:val="auto"/>
          <w:sz w:val="22"/>
          <w:szCs w:val="22"/>
          <w:lang w:val="uk-UA"/>
        </w:rPr>
        <w:t>Датою укладення Договору позики між Товариством</w:t>
      </w:r>
      <w:r>
        <w:rPr>
          <w:rFonts w:ascii="Times New Roman" w:hAnsi="Times New Roman" w:cs="Times New Roman"/>
          <w:color w:val="auto"/>
          <w:sz w:val="22"/>
          <w:szCs w:val="22"/>
          <w:lang w:val="uk-UA"/>
        </w:rPr>
        <w:t xml:space="preserve"> (Позикодавцем)</w:t>
      </w:r>
      <w:r w:rsidRPr="00E96176">
        <w:rPr>
          <w:rFonts w:ascii="Times New Roman" w:hAnsi="Times New Roman" w:cs="Times New Roman"/>
          <w:color w:val="auto"/>
          <w:sz w:val="22"/>
          <w:szCs w:val="22"/>
          <w:lang w:val="uk-UA"/>
        </w:rPr>
        <w:t xml:space="preserve"> і Позичальником є дата перерахування Суми позики на банківський рахунок</w:t>
      </w:r>
      <w:r>
        <w:rPr>
          <w:rFonts w:ascii="Times New Roman" w:hAnsi="Times New Roman" w:cs="Times New Roman"/>
          <w:color w:val="auto"/>
          <w:sz w:val="22"/>
          <w:szCs w:val="22"/>
          <w:lang w:val="uk-UA"/>
        </w:rPr>
        <w:t xml:space="preserve"> (картковий рахунок)</w:t>
      </w:r>
      <w:r w:rsidRPr="00E96176">
        <w:rPr>
          <w:rFonts w:ascii="Times New Roman" w:hAnsi="Times New Roman" w:cs="Times New Roman"/>
          <w:color w:val="auto"/>
          <w:sz w:val="22"/>
          <w:szCs w:val="22"/>
          <w:lang w:val="uk-UA"/>
        </w:rPr>
        <w:t xml:space="preserve"> Позичальника. </w:t>
      </w:r>
    </w:p>
    <w:p w:rsidR="00D539E6" w:rsidRPr="00895229" w:rsidRDefault="00D539E6" w:rsidP="00D539E6">
      <w:pPr>
        <w:ind w:right="83"/>
        <w:jc w:val="both"/>
        <w:rPr>
          <w:rFonts w:ascii="Times New Roman" w:hAnsi="Times New Roman" w:cs="Times New Roman"/>
          <w:color w:val="auto"/>
          <w:sz w:val="22"/>
          <w:szCs w:val="22"/>
          <w:lang w:val="uk-UA"/>
        </w:rPr>
      </w:pPr>
      <w:r w:rsidRPr="00E96176">
        <w:rPr>
          <w:rFonts w:ascii="Times New Roman" w:hAnsi="Times New Roman" w:cs="Times New Roman"/>
          <w:color w:val="auto"/>
          <w:sz w:val="22"/>
          <w:szCs w:val="22"/>
          <w:lang w:val="uk-UA"/>
        </w:rPr>
        <w:t xml:space="preserve">6.10. У випадку повернення грошових коштів, перерахованих на банківський рахунок (картковий рахунок) Позичальника у зв’язку з недійсністю його банківської платіжної картки або невірно </w:t>
      </w:r>
      <w:r w:rsidRPr="00E96176">
        <w:rPr>
          <w:rStyle w:val="ad"/>
          <w:rFonts w:ascii="Times New Roman" w:hAnsi="Times New Roman"/>
          <w:sz w:val="22"/>
          <w:szCs w:val="22"/>
          <w:lang w:val="uk-UA"/>
        </w:rPr>
        <w:t>зазначено реквізити банківського рахунку</w:t>
      </w:r>
      <w:r w:rsidRPr="00E96176">
        <w:rPr>
          <w:rFonts w:ascii="Times New Roman" w:hAnsi="Times New Roman" w:cs="Times New Roman"/>
          <w:color w:val="auto"/>
          <w:sz w:val="22"/>
          <w:szCs w:val="22"/>
          <w:lang w:val="uk-UA"/>
        </w:rPr>
        <w:t>, Позика вважається достроково повернутою Позичальником.</w:t>
      </w:r>
    </w:p>
    <w:p w:rsidR="00D539E6" w:rsidRPr="00895229" w:rsidRDefault="00D539E6" w:rsidP="00D539E6">
      <w:pPr>
        <w:jc w:val="both"/>
        <w:rPr>
          <w:lang w:val="uk-UA"/>
        </w:rPr>
      </w:pPr>
      <w:r w:rsidRPr="00895229">
        <w:rPr>
          <w:rFonts w:ascii="Times New Roman" w:hAnsi="Times New Roman" w:cs="Times New Roman"/>
          <w:color w:val="auto"/>
          <w:sz w:val="22"/>
          <w:szCs w:val="22"/>
          <w:lang w:val="uk-UA"/>
        </w:rPr>
        <w:t xml:space="preserve">6.11. У разі відмови від укладення Договору позики Заявником, протягом 3 (трьох) робочих днів з дати прийняття позитивного рішення про надання Позики, Товариство має право скасувати це рішення. У цьому разі Заявник не позбавляється права повторно подати Заяву на отримання Позики у загальному порядку. </w:t>
      </w:r>
    </w:p>
    <w:p w:rsidR="00D539E6" w:rsidRPr="00E25A2A" w:rsidRDefault="00D539E6" w:rsidP="00D539E6">
      <w:pPr>
        <w:ind w:right="-313"/>
        <w:jc w:val="both"/>
        <w:rPr>
          <w:rFonts w:ascii="Times New Roman" w:hAnsi="Times New Roman" w:cs="Times New Roman"/>
          <w:sz w:val="22"/>
          <w:szCs w:val="22"/>
          <w:lang w:val="uk-UA"/>
        </w:rPr>
      </w:pPr>
      <w:r w:rsidRPr="00895229">
        <w:rPr>
          <w:rFonts w:ascii="Times New Roman" w:hAnsi="Times New Roman" w:cs="Times New Roman"/>
          <w:color w:val="auto"/>
          <w:sz w:val="22"/>
          <w:szCs w:val="22"/>
          <w:lang w:val="uk-UA"/>
        </w:rPr>
        <w:t xml:space="preserve">6.12. Згідно ст. 15 Закону України «Про споживче кредитування», Позичальник має право відмовитися від договору про споживчий кредит протягом 14 (чотирнадцяти) календарних днів з дня його укладення без пояснення причин, у тому числі в разі отримання ним грошових коштів, шляхом повідомлення </w:t>
      </w:r>
      <w:r w:rsidRPr="00E25A2A">
        <w:rPr>
          <w:rFonts w:ascii="Times New Roman" w:hAnsi="Times New Roman" w:cs="Times New Roman"/>
          <w:sz w:val="22"/>
          <w:szCs w:val="22"/>
          <w:lang w:val="uk-UA"/>
        </w:rPr>
        <w:t>Позикодавця</w:t>
      </w:r>
      <w:r w:rsidRPr="00E25A2A">
        <w:rPr>
          <w:rFonts w:ascii="Times New Roman" w:hAnsi="Times New Roman" w:cs="Times New Roman"/>
          <w:sz w:val="22"/>
          <w:szCs w:val="22"/>
        </w:rPr>
        <w:t xml:space="preserve"> у </w:t>
      </w:r>
      <w:r w:rsidRPr="00895229">
        <w:rPr>
          <w:rFonts w:ascii="Times New Roman" w:hAnsi="Times New Roman" w:cs="Times New Roman"/>
          <w:sz w:val="22"/>
          <w:szCs w:val="22"/>
          <w:lang w:val="uk-UA"/>
        </w:rPr>
        <w:t>письмовій формі</w:t>
      </w:r>
      <w:r w:rsidRPr="00E25A2A">
        <w:rPr>
          <w:rFonts w:ascii="Times New Roman" w:hAnsi="Times New Roman" w:cs="Times New Roman"/>
          <w:sz w:val="22"/>
          <w:szCs w:val="22"/>
        </w:rPr>
        <w:t xml:space="preserve"> </w:t>
      </w:r>
      <w:r>
        <w:rPr>
          <w:rFonts w:ascii="Times New Roman" w:hAnsi="Times New Roman" w:cs="Times New Roman"/>
          <w:sz w:val="22"/>
          <w:szCs w:val="22"/>
          <w:lang w:val="uk-UA"/>
        </w:rPr>
        <w:t>(у паперовому вигляду)</w:t>
      </w:r>
      <w:r w:rsidRPr="00895229">
        <w:rPr>
          <w:rFonts w:ascii="Times New Roman" w:hAnsi="Times New Roman" w:cs="Times New Roman"/>
          <w:color w:val="auto"/>
          <w:sz w:val="22"/>
          <w:szCs w:val="22"/>
          <w:lang w:val="uk-UA"/>
        </w:rPr>
        <w:t xml:space="preserve">, з обов’язковим поверненням Товариству одержаних Позичальником коштів протягом 7 (семи) календарних днів та сплатою процентів за період з дня одержання коштів до дня їх повернення за </w:t>
      </w:r>
      <w:r>
        <w:rPr>
          <w:rFonts w:ascii="Times New Roman" w:hAnsi="Times New Roman" w:cs="Times New Roman"/>
          <w:color w:val="auto"/>
          <w:sz w:val="22"/>
          <w:szCs w:val="22"/>
          <w:lang w:val="uk-UA"/>
        </w:rPr>
        <w:t xml:space="preserve">ставкою, встановленою Договором, </w:t>
      </w:r>
      <w:r w:rsidRPr="00E25A2A">
        <w:rPr>
          <w:rFonts w:ascii="Times New Roman" w:hAnsi="Times New Roman" w:cs="Times New Roman"/>
          <w:sz w:val="22"/>
          <w:szCs w:val="22"/>
        </w:rPr>
        <w:t xml:space="preserve">за </w:t>
      </w:r>
      <w:proofErr w:type="spellStart"/>
      <w:r w:rsidRPr="00E25A2A">
        <w:rPr>
          <w:rFonts w:ascii="Times New Roman" w:hAnsi="Times New Roman" w:cs="Times New Roman"/>
          <w:sz w:val="22"/>
          <w:szCs w:val="22"/>
        </w:rPr>
        <w:t>виключенням</w:t>
      </w:r>
      <w:proofErr w:type="spellEnd"/>
      <w:r w:rsidRPr="00E25A2A">
        <w:rPr>
          <w:rFonts w:ascii="Times New Roman" w:hAnsi="Times New Roman" w:cs="Times New Roman"/>
          <w:sz w:val="22"/>
          <w:szCs w:val="22"/>
        </w:rPr>
        <w:t xml:space="preserve"> </w:t>
      </w:r>
      <w:proofErr w:type="spellStart"/>
      <w:r w:rsidRPr="00E25A2A">
        <w:rPr>
          <w:rFonts w:ascii="Times New Roman" w:hAnsi="Times New Roman" w:cs="Times New Roman"/>
          <w:sz w:val="22"/>
          <w:szCs w:val="22"/>
        </w:rPr>
        <w:t>наступних</w:t>
      </w:r>
      <w:proofErr w:type="spellEnd"/>
      <w:r w:rsidRPr="00E25A2A">
        <w:rPr>
          <w:rFonts w:ascii="Times New Roman" w:hAnsi="Times New Roman" w:cs="Times New Roman"/>
          <w:sz w:val="22"/>
          <w:szCs w:val="22"/>
        </w:rPr>
        <w:t xml:space="preserve"> </w:t>
      </w:r>
      <w:proofErr w:type="spellStart"/>
      <w:r w:rsidRPr="00E25A2A">
        <w:rPr>
          <w:rFonts w:ascii="Times New Roman" w:hAnsi="Times New Roman" w:cs="Times New Roman"/>
          <w:sz w:val="22"/>
          <w:szCs w:val="22"/>
        </w:rPr>
        <w:t>випадків</w:t>
      </w:r>
      <w:proofErr w:type="spellEnd"/>
      <w:r w:rsidRPr="00E25A2A">
        <w:rPr>
          <w:rFonts w:ascii="Times New Roman" w:hAnsi="Times New Roman" w:cs="Times New Roman"/>
          <w:sz w:val="22"/>
          <w:szCs w:val="22"/>
        </w:rPr>
        <w:t>:</w:t>
      </w:r>
    </w:p>
    <w:p w:rsidR="00D539E6" w:rsidRPr="00E25A2A" w:rsidRDefault="00D539E6" w:rsidP="00D539E6">
      <w:pPr>
        <w:ind w:right="-313"/>
        <w:jc w:val="both"/>
        <w:rPr>
          <w:rFonts w:ascii="Times New Roman" w:hAnsi="Times New Roman" w:cs="Times New Roman"/>
          <w:sz w:val="22"/>
          <w:szCs w:val="22"/>
          <w:lang w:val="uk-UA"/>
        </w:rPr>
      </w:pPr>
      <w:r w:rsidRPr="00E25A2A">
        <w:rPr>
          <w:rFonts w:ascii="Times New Roman" w:hAnsi="Times New Roman" w:cs="Times New Roman"/>
          <w:sz w:val="22"/>
          <w:szCs w:val="22"/>
        </w:rPr>
        <w:t>-</w:t>
      </w:r>
      <w:r w:rsidRPr="00E25A2A">
        <w:rPr>
          <w:rFonts w:ascii="Times New Roman" w:hAnsi="Times New Roman" w:cs="Times New Roman"/>
          <w:sz w:val="22"/>
          <w:szCs w:val="22"/>
          <w:lang w:val="uk-UA"/>
        </w:rPr>
        <w:t xml:space="preserve"> </w:t>
      </w:r>
      <w:proofErr w:type="spellStart"/>
      <w:r w:rsidRPr="00E25A2A">
        <w:rPr>
          <w:rFonts w:ascii="Times New Roman" w:hAnsi="Times New Roman" w:cs="Times New Roman"/>
          <w:sz w:val="22"/>
          <w:szCs w:val="22"/>
        </w:rPr>
        <w:t>відповідно</w:t>
      </w:r>
      <w:proofErr w:type="spellEnd"/>
      <w:r w:rsidRPr="00E25A2A">
        <w:rPr>
          <w:rFonts w:ascii="Times New Roman" w:hAnsi="Times New Roman" w:cs="Times New Roman"/>
          <w:sz w:val="22"/>
          <w:szCs w:val="22"/>
        </w:rPr>
        <w:t xml:space="preserve"> до ч. 2 ст. 3 Закону </w:t>
      </w:r>
      <w:proofErr w:type="spellStart"/>
      <w:r w:rsidRPr="00E25A2A">
        <w:rPr>
          <w:rFonts w:ascii="Times New Roman" w:hAnsi="Times New Roman" w:cs="Times New Roman"/>
          <w:sz w:val="22"/>
          <w:szCs w:val="22"/>
        </w:rPr>
        <w:t>України</w:t>
      </w:r>
      <w:proofErr w:type="spellEnd"/>
      <w:r w:rsidRPr="00E25A2A">
        <w:rPr>
          <w:rFonts w:ascii="Times New Roman" w:hAnsi="Times New Roman" w:cs="Times New Roman"/>
          <w:sz w:val="22"/>
          <w:szCs w:val="22"/>
        </w:rPr>
        <w:t xml:space="preserve"> "Про </w:t>
      </w:r>
      <w:proofErr w:type="spellStart"/>
      <w:r w:rsidRPr="00E25A2A">
        <w:rPr>
          <w:rFonts w:ascii="Times New Roman" w:hAnsi="Times New Roman" w:cs="Times New Roman"/>
          <w:sz w:val="22"/>
          <w:szCs w:val="22"/>
        </w:rPr>
        <w:t>споживче</w:t>
      </w:r>
      <w:proofErr w:type="spellEnd"/>
      <w:r w:rsidRPr="00E25A2A">
        <w:rPr>
          <w:rFonts w:ascii="Times New Roman" w:hAnsi="Times New Roman" w:cs="Times New Roman"/>
          <w:sz w:val="22"/>
          <w:szCs w:val="22"/>
        </w:rPr>
        <w:t xml:space="preserve"> </w:t>
      </w:r>
      <w:proofErr w:type="spellStart"/>
      <w:r w:rsidRPr="00E25A2A">
        <w:rPr>
          <w:rFonts w:ascii="Times New Roman" w:hAnsi="Times New Roman" w:cs="Times New Roman"/>
          <w:sz w:val="22"/>
          <w:szCs w:val="22"/>
        </w:rPr>
        <w:t>кредитування</w:t>
      </w:r>
      <w:proofErr w:type="spellEnd"/>
      <w:r w:rsidRPr="00E25A2A">
        <w:rPr>
          <w:rFonts w:ascii="Times New Roman" w:hAnsi="Times New Roman" w:cs="Times New Roman"/>
          <w:sz w:val="22"/>
          <w:szCs w:val="22"/>
        </w:rPr>
        <w:t xml:space="preserve">" </w:t>
      </w:r>
      <w:proofErr w:type="spellStart"/>
      <w:r w:rsidRPr="00E25A2A">
        <w:rPr>
          <w:rFonts w:ascii="Times New Roman" w:hAnsi="Times New Roman" w:cs="Times New Roman"/>
          <w:sz w:val="22"/>
          <w:szCs w:val="22"/>
        </w:rPr>
        <w:t>вказаний</w:t>
      </w:r>
      <w:proofErr w:type="spellEnd"/>
      <w:r w:rsidRPr="00E25A2A">
        <w:rPr>
          <w:rFonts w:ascii="Times New Roman" w:hAnsi="Times New Roman" w:cs="Times New Roman"/>
          <w:sz w:val="22"/>
          <w:szCs w:val="22"/>
        </w:rPr>
        <w:t xml:space="preserve"> Закон не </w:t>
      </w:r>
      <w:proofErr w:type="spellStart"/>
      <w:r w:rsidRPr="00E25A2A">
        <w:rPr>
          <w:rFonts w:ascii="Times New Roman" w:hAnsi="Times New Roman" w:cs="Times New Roman"/>
          <w:sz w:val="22"/>
          <w:szCs w:val="22"/>
        </w:rPr>
        <w:t>поширюється</w:t>
      </w:r>
      <w:proofErr w:type="spellEnd"/>
      <w:r w:rsidRPr="00E25A2A">
        <w:rPr>
          <w:rFonts w:ascii="Times New Roman" w:hAnsi="Times New Roman" w:cs="Times New Roman"/>
          <w:sz w:val="22"/>
          <w:szCs w:val="22"/>
        </w:rPr>
        <w:t xml:space="preserve"> на </w:t>
      </w:r>
      <w:proofErr w:type="spellStart"/>
      <w:r w:rsidRPr="00E25A2A">
        <w:rPr>
          <w:rFonts w:ascii="Times New Roman" w:hAnsi="Times New Roman" w:cs="Times New Roman"/>
          <w:sz w:val="22"/>
          <w:szCs w:val="22"/>
        </w:rPr>
        <w:t>умови</w:t>
      </w:r>
      <w:proofErr w:type="spellEnd"/>
      <w:r w:rsidRPr="00E25A2A">
        <w:rPr>
          <w:rFonts w:ascii="Times New Roman" w:hAnsi="Times New Roman" w:cs="Times New Roman"/>
          <w:sz w:val="22"/>
          <w:szCs w:val="22"/>
        </w:rPr>
        <w:t xml:space="preserve"> Договору;</w:t>
      </w:r>
    </w:p>
    <w:p w:rsidR="00D539E6" w:rsidRPr="00895229" w:rsidRDefault="00D539E6" w:rsidP="00D539E6">
      <w:pPr>
        <w:ind w:right="-313"/>
        <w:jc w:val="both"/>
        <w:rPr>
          <w:rFonts w:ascii="Times New Roman" w:hAnsi="Times New Roman" w:cs="Times New Roman"/>
          <w:sz w:val="22"/>
          <w:szCs w:val="22"/>
          <w:lang w:val="uk-UA"/>
        </w:rPr>
      </w:pPr>
      <w:r w:rsidRPr="00E25A2A">
        <w:rPr>
          <w:rFonts w:ascii="Times New Roman" w:hAnsi="Times New Roman" w:cs="Times New Roman"/>
          <w:sz w:val="22"/>
          <w:szCs w:val="22"/>
        </w:rPr>
        <w:t>-</w:t>
      </w:r>
      <w:r w:rsidRPr="00E25A2A">
        <w:rPr>
          <w:rFonts w:ascii="Times New Roman" w:hAnsi="Times New Roman" w:cs="Times New Roman"/>
          <w:sz w:val="22"/>
          <w:szCs w:val="22"/>
          <w:lang w:val="uk-UA"/>
        </w:rPr>
        <w:t xml:space="preserve"> </w:t>
      </w:r>
      <w:r w:rsidRPr="00E25A2A">
        <w:rPr>
          <w:rFonts w:ascii="Times New Roman" w:hAnsi="Times New Roman" w:cs="Times New Roman"/>
          <w:sz w:val="22"/>
          <w:szCs w:val="22"/>
        </w:rPr>
        <w:t xml:space="preserve">у </w:t>
      </w:r>
      <w:proofErr w:type="spellStart"/>
      <w:r w:rsidRPr="00E25A2A">
        <w:rPr>
          <w:rFonts w:ascii="Times New Roman" w:hAnsi="Times New Roman" w:cs="Times New Roman"/>
          <w:sz w:val="22"/>
          <w:szCs w:val="22"/>
        </w:rPr>
        <w:t>випадках</w:t>
      </w:r>
      <w:proofErr w:type="spellEnd"/>
      <w:r w:rsidRPr="00E25A2A">
        <w:rPr>
          <w:rFonts w:ascii="Times New Roman" w:hAnsi="Times New Roman" w:cs="Times New Roman"/>
          <w:sz w:val="22"/>
          <w:szCs w:val="22"/>
        </w:rPr>
        <w:t xml:space="preserve">, коли </w:t>
      </w:r>
      <w:proofErr w:type="spellStart"/>
      <w:r w:rsidRPr="00E25A2A">
        <w:rPr>
          <w:rFonts w:ascii="Times New Roman" w:hAnsi="Times New Roman" w:cs="Times New Roman"/>
          <w:sz w:val="22"/>
          <w:szCs w:val="22"/>
        </w:rPr>
        <w:t>згідно</w:t>
      </w:r>
      <w:proofErr w:type="spellEnd"/>
      <w:r w:rsidRPr="00E25A2A">
        <w:rPr>
          <w:rFonts w:ascii="Times New Roman" w:hAnsi="Times New Roman" w:cs="Times New Roman"/>
          <w:sz w:val="22"/>
          <w:szCs w:val="22"/>
        </w:rPr>
        <w:t xml:space="preserve"> </w:t>
      </w:r>
      <w:r>
        <w:rPr>
          <w:rFonts w:ascii="Times New Roman" w:hAnsi="Times New Roman" w:cs="Times New Roman"/>
          <w:sz w:val="22"/>
          <w:szCs w:val="22"/>
          <w:lang w:val="uk-UA"/>
        </w:rPr>
        <w:t xml:space="preserve">з </w:t>
      </w:r>
      <w:proofErr w:type="spellStart"/>
      <w:r>
        <w:rPr>
          <w:rFonts w:ascii="Times New Roman" w:hAnsi="Times New Roman" w:cs="Times New Roman"/>
          <w:sz w:val="22"/>
          <w:szCs w:val="22"/>
        </w:rPr>
        <w:t>чинн</w:t>
      </w:r>
      <w:r>
        <w:rPr>
          <w:rFonts w:ascii="Times New Roman" w:hAnsi="Times New Roman" w:cs="Times New Roman"/>
          <w:sz w:val="22"/>
          <w:szCs w:val="22"/>
          <w:lang w:val="uk-UA"/>
        </w:rPr>
        <w:t>им</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законодавст</w:t>
      </w:r>
      <w:r>
        <w:rPr>
          <w:rFonts w:ascii="Times New Roman" w:hAnsi="Times New Roman" w:cs="Times New Roman"/>
          <w:sz w:val="22"/>
          <w:szCs w:val="22"/>
          <w:lang w:val="uk-UA"/>
        </w:rPr>
        <w:t>вом</w:t>
      </w:r>
      <w:proofErr w:type="spellEnd"/>
      <w:r w:rsidRPr="00E25A2A">
        <w:rPr>
          <w:rFonts w:ascii="Times New Roman" w:hAnsi="Times New Roman" w:cs="Times New Roman"/>
          <w:sz w:val="22"/>
          <w:szCs w:val="22"/>
        </w:rPr>
        <w:t xml:space="preserve"> право </w:t>
      </w:r>
      <w:proofErr w:type="gramStart"/>
      <w:r w:rsidRPr="00E25A2A">
        <w:rPr>
          <w:rFonts w:ascii="Times New Roman" w:hAnsi="Times New Roman" w:cs="Times New Roman"/>
          <w:sz w:val="22"/>
          <w:szCs w:val="22"/>
        </w:rPr>
        <w:t>на</w:t>
      </w:r>
      <w:proofErr w:type="gramEnd"/>
      <w:r w:rsidRPr="00E25A2A">
        <w:rPr>
          <w:rFonts w:ascii="Times New Roman" w:hAnsi="Times New Roman" w:cs="Times New Roman"/>
          <w:sz w:val="22"/>
          <w:szCs w:val="22"/>
        </w:rPr>
        <w:t xml:space="preserve"> </w:t>
      </w:r>
      <w:proofErr w:type="spellStart"/>
      <w:r w:rsidRPr="00E25A2A">
        <w:rPr>
          <w:rFonts w:ascii="Times New Roman" w:hAnsi="Times New Roman" w:cs="Times New Roman"/>
          <w:sz w:val="22"/>
          <w:szCs w:val="22"/>
        </w:rPr>
        <w:t>відмову</w:t>
      </w:r>
      <w:proofErr w:type="spellEnd"/>
      <w:r w:rsidRPr="00E25A2A">
        <w:rPr>
          <w:rFonts w:ascii="Times New Roman" w:hAnsi="Times New Roman" w:cs="Times New Roman"/>
          <w:sz w:val="22"/>
          <w:szCs w:val="22"/>
        </w:rPr>
        <w:t xml:space="preserve"> </w:t>
      </w:r>
      <w:proofErr w:type="spellStart"/>
      <w:r w:rsidRPr="00E25A2A">
        <w:rPr>
          <w:rFonts w:ascii="Times New Roman" w:hAnsi="Times New Roman" w:cs="Times New Roman"/>
          <w:sz w:val="22"/>
          <w:szCs w:val="22"/>
        </w:rPr>
        <w:t>від</w:t>
      </w:r>
      <w:proofErr w:type="spellEnd"/>
      <w:r w:rsidRPr="00E25A2A">
        <w:rPr>
          <w:rFonts w:ascii="Times New Roman" w:hAnsi="Times New Roman" w:cs="Times New Roman"/>
          <w:sz w:val="22"/>
          <w:szCs w:val="22"/>
        </w:rPr>
        <w:t xml:space="preserve"> </w:t>
      </w:r>
      <w:proofErr w:type="gramStart"/>
      <w:r w:rsidRPr="00E25A2A">
        <w:rPr>
          <w:rFonts w:ascii="Times New Roman" w:hAnsi="Times New Roman" w:cs="Times New Roman"/>
          <w:sz w:val="22"/>
          <w:szCs w:val="22"/>
        </w:rPr>
        <w:t>договору</w:t>
      </w:r>
      <w:proofErr w:type="gramEnd"/>
      <w:r w:rsidRPr="00E25A2A">
        <w:rPr>
          <w:rFonts w:ascii="Times New Roman" w:hAnsi="Times New Roman" w:cs="Times New Roman"/>
          <w:sz w:val="22"/>
          <w:szCs w:val="22"/>
        </w:rPr>
        <w:t xml:space="preserve"> про </w:t>
      </w:r>
      <w:proofErr w:type="spellStart"/>
      <w:r w:rsidRPr="00E25A2A">
        <w:rPr>
          <w:rFonts w:ascii="Times New Roman" w:hAnsi="Times New Roman" w:cs="Times New Roman"/>
          <w:sz w:val="22"/>
          <w:szCs w:val="22"/>
        </w:rPr>
        <w:t>споживчий</w:t>
      </w:r>
      <w:proofErr w:type="spellEnd"/>
      <w:r w:rsidRPr="00E25A2A">
        <w:rPr>
          <w:rFonts w:ascii="Times New Roman" w:hAnsi="Times New Roman" w:cs="Times New Roman"/>
          <w:sz w:val="22"/>
          <w:szCs w:val="22"/>
        </w:rPr>
        <w:t xml:space="preserve"> кредит не </w:t>
      </w:r>
      <w:proofErr w:type="spellStart"/>
      <w:r w:rsidRPr="00E25A2A">
        <w:rPr>
          <w:rFonts w:ascii="Times New Roman" w:hAnsi="Times New Roman" w:cs="Times New Roman"/>
          <w:sz w:val="22"/>
          <w:szCs w:val="22"/>
        </w:rPr>
        <w:t>застосовується</w:t>
      </w:r>
      <w:proofErr w:type="spellEnd"/>
      <w:r w:rsidRPr="00E25A2A">
        <w:rPr>
          <w:rFonts w:ascii="Times New Roman" w:hAnsi="Times New Roman" w:cs="Times New Roman"/>
          <w:sz w:val="22"/>
          <w:szCs w:val="22"/>
          <w:lang w:val="uk-UA"/>
        </w:rPr>
        <w:t>.</w:t>
      </w:r>
    </w:p>
    <w:p w:rsidR="00D539E6" w:rsidRPr="00463153" w:rsidRDefault="00D539E6" w:rsidP="00D539E6">
      <w:pPr>
        <w:ind w:right="85"/>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6.1</w:t>
      </w:r>
      <w:r>
        <w:rPr>
          <w:rFonts w:ascii="Times New Roman" w:hAnsi="Times New Roman" w:cs="Times New Roman"/>
          <w:color w:val="auto"/>
          <w:sz w:val="22"/>
          <w:szCs w:val="22"/>
          <w:lang w:val="uk-UA"/>
        </w:rPr>
        <w:t>3</w:t>
      </w:r>
      <w:r w:rsidRPr="00463153">
        <w:rPr>
          <w:rFonts w:ascii="Times New Roman" w:hAnsi="Times New Roman" w:cs="Times New Roman"/>
          <w:color w:val="auto"/>
          <w:sz w:val="22"/>
          <w:szCs w:val="22"/>
          <w:lang w:val="uk-UA"/>
        </w:rPr>
        <w:t>. У випадку:</w:t>
      </w:r>
    </w:p>
    <w:p w:rsidR="00D539E6" w:rsidRPr="00463153"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5"/>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втрати Позичальником мобільного телефону; </w:t>
      </w:r>
    </w:p>
    <w:p w:rsidR="00D539E6" w:rsidRPr="00463153"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5"/>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втрати/заміни номеру телефону, зазначеного у Заяві, не враховуючи зміну мобільного оператора без заміни номера телефону; </w:t>
      </w:r>
    </w:p>
    <w:p w:rsidR="00D539E6" w:rsidRPr="00463153"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5"/>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втрати/пошкодження/викрадення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rsidR="00D539E6" w:rsidRDefault="00D539E6" w:rsidP="00D539E6">
      <w:pPr>
        <w:tabs>
          <w:tab w:val="left" w:pos="567"/>
        </w:tabs>
        <w:ind w:right="85"/>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Позичальник </w:t>
      </w:r>
      <w:r>
        <w:rPr>
          <w:rFonts w:ascii="Times New Roman" w:hAnsi="Times New Roman" w:cs="Times New Roman"/>
          <w:color w:val="auto"/>
          <w:sz w:val="22"/>
          <w:szCs w:val="22"/>
          <w:lang w:val="uk-UA"/>
        </w:rPr>
        <w:t>повинен протягом 3 (трьох) календарних днів</w:t>
      </w:r>
      <w:r w:rsidRPr="00463153">
        <w:rPr>
          <w:rFonts w:ascii="Times New Roman" w:hAnsi="Times New Roman" w:cs="Times New Roman"/>
          <w:color w:val="auto"/>
          <w:sz w:val="22"/>
          <w:szCs w:val="22"/>
          <w:lang w:val="uk-UA"/>
        </w:rPr>
        <w:t xml:space="preserve"> звернутись до Товариства будь-яким доступним йому способом: шляхом надсилання електронного повідомлення на електронну адресу Товариства та/або </w:t>
      </w:r>
      <w:proofErr w:type="spellStart"/>
      <w:r w:rsidRPr="00463153">
        <w:rPr>
          <w:rFonts w:ascii="Times New Roman" w:hAnsi="Times New Roman" w:cs="Times New Roman"/>
          <w:color w:val="auto"/>
          <w:sz w:val="22"/>
          <w:szCs w:val="22"/>
        </w:rPr>
        <w:t>зателефонувати</w:t>
      </w:r>
      <w:proofErr w:type="spellEnd"/>
      <w:r w:rsidRPr="00463153">
        <w:rPr>
          <w:rFonts w:ascii="Times New Roman" w:hAnsi="Times New Roman" w:cs="Times New Roman"/>
          <w:color w:val="auto"/>
          <w:sz w:val="22"/>
          <w:szCs w:val="22"/>
        </w:rPr>
        <w:t xml:space="preserve"> за номером</w:t>
      </w:r>
      <w:r>
        <w:rPr>
          <w:rFonts w:ascii="Times New Roman" w:hAnsi="Times New Roman" w:cs="Times New Roman"/>
          <w:color w:val="auto"/>
          <w:sz w:val="22"/>
          <w:szCs w:val="22"/>
          <w:lang w:val="uk-UA"/>
        </w:rPr>
        <w:t xml:space="preserve"> </w:t>
      </w:r>
      <w:r w:rsidRPr="0012059E">
        <w:rPr>
          <w:rFonts w:ascii="Times New Roman" w:hAnsi="Times New Roman" w:cs="Times New Roman"/>
          <w:color w:val="auto"/>
          <w:sz w:val="22"/>
          <w:szCs w:val="22"/>
          <w:lang w:val="uk-UA"/>
        </w:rPr>
        <w:t xml:space="preserve">+3 8(044) </w:t>
      </w:r>
      <w:r w:rsidRPr="0012059E">
        <w:rPr>
          <w:rFonts w:ascii="Times New Roman" w:hAnsi="Times New Roman" w:cs="Times New Roman"/>
          <w:sz w:val="22"/>
          <w:szCs w:val="22"/>
        </w:rPr>
        <w:t>594-94-00</w:t>
      </w:r>
      <w:r w:rsidRPr="0012059E">
        <w:rPr>
          <w:rFonts w:ascii="Times New Roman" w:hAnsi="Times New Roman" w:cs="Times New Roman"/>
          <w:color w:val="auto"/>
          <w:sz w:val="22"/>
          <w:szCs w:val="22"/>
        </w:rPr>
        <w:t xml:space="preserve">, </w:t>
      </w:r>
      <w:proofErr w:type="spellStart"/>
      <w:r w:rsidRPr="0012059E">
        <w:rPr>
          <w:rFonts w:ascii="Times New Roman" w:hAnsi="Times New Roman" w:cs="Times New Roman"/>
          <w:color w:val="auto"/>
          <w:sz w:val="22"/>
          <w:szCs w:val="22"/>
        </w:rPr>
        <w:t>зазначеним</w:t>
      </w:r>
      <w:proofErr w:type="spellEnd"/>
      <w:r w:rsidRPr="00463153">
        <w:rPr>
          <w:rFonts w:ascii="Times New Roman" w:hAnsi="Times New Roman" w:cs="Times New Roman"/>
          <w:color w:val="auto"/>
          <w:sz w:val="22"/>
          <w:szCs w:val="22"/>
        </w:rPr>
        <w:t xml:space="preserve"> на </w:t>
      </w:r>
      <w:proofErr w:type="spellStart"/>
      <w:r w:rsidRPr="00463153">
        <w:rPr>
          <w:rFonts w:ascii="Times New Roman" w:hAnsi="Times New Roman" w:cs="Times New Roman"/>
          <w:color w:val="auto"/>
          <w:sz w:val="22"/>
          <w:szCs w:val="22"/>
        </w:rPr>
        <w:t>Сайті</w:t>
      </w:r>
      <w:proofErr w:type="spellEnd"/>
      <w:r w:rsidRPr="00463153">
        <w:rPr>
          <w:rFonts w:ascii="Times New Roman" w:hAnsi="Times New Roman" w:cs="Times New Roman"/>
          <w:color w:val="auto"/>
          <w:sz w:val="22"/>
          <w:szCs w:val="22"/>
        </w:rPr>
        <w:t xml:space="preserve"> </w:t>
      </w:r>
      <w:proofErr w:type="spellStart"/>
      <w:r w:rsidRPr="00463153">
        <w:rPr>
          <w:rFonts w:ascii="Times New Roman" w:hAnsi="Times New Roman" w:cs="Times New Roman"/>
          <w:color w:val="auto"/>
          <w:sz w:val="22"/>
          <w:szCs w:val="22"/>
        </w:rPr>
        <w:t>Товариства</w:t>
      </w:r>
      <w:proofErr w:type="spellEnd"/>
      <w:r w:rsidRPr="00463153">
        <w:rPr>
          <w:rFonts w:ascii="Times New Roman" w:hAnsi="Times New Roman" w:cs="Times New Roman"/>
          <w:color w:val="auto"/>
          <w:sz w:val="22"/>
          <w:szCs w:val="22"/>
        </w:rPr>
        <w:t xml:space="preserve">, </w:t>
      </w:r>
      <w:proofErr w:type="spellStart"/>
      <w:r w:rsidRPr="00463153">
        <w:rPr>
          <w:rFonts w:ascii="Times New Roman" w:hAnsi="Times New Roman" w:cs="Times New Roman"/>
          <w:color w:val="auto"/>
          <w:sz w:val="22"/>
          <w:szCs w:val="22"/>
        </w:rPr>
        <w:t>повідомити</w:t>
      </w:r>
      <w:proofErr w:type="spellEnd"/>
      <w:r w:rsidRPr="00463153">
        <w:rPr>
          <w:rFonts w:ascii="Times New Roman" w:hAnsi="Times New Roman" w:cs="Times New Roman"/>
          <w:color w:val="auto"/>
          <w:sz w:val="22"/>
          <w:szCs w:val="22"/>
        </w:rPr>
        <w:t xml:space="preserve"> </w:t>
      </w:r>
      <w:proofErr w:type="spellStart"/>
      <w:r w:rsidRPr="00463153">
        <w:rPr>
          <w:rFonts w:ascii="Times New Roman" w:hAnsi="Times New Roman" w:cs="Times New Roman"/>
          <w:color w:val="auto"/>
          <w:sz w:val="22"/>
          <w:szCs w:val="22"/>
        </w:rPr>
        <w:t>Позикодавця</w:t>
      </w:r>
      <w:proofErr w:type="spellEnd"/>
      <w:r w:rsidRPr="00463153">
        <w:rPr>
          <w:rFonts w:ascii="Times New Roman" w:hAnsi="Times New Roman" w:cs="Times New Roman"/>
          <w:color w:val="auto"/>
          <w:sz w:val="22"/>
          <w:szCs w:val="22"/>
        </w:rPr>
        <w:t xml:space="preserve"> </w:t>
      </w:r>
      <w:r w:rsidRPr="00463153">
        <w:rPr>
          <w:rFonts w:ascii="Times New Roman" w:hAnsi="Times New Roman" w:cs="Times New Roman"/>
          <w:color w:val="auto"/>
          <w:sz w:val="22"/>
          <w:szCs w:val="22"/>
          <w:lang w:val="uk-UA"/>
        </w:rPr>
        <w:t xml:space="preserve">про будь-який випадок </w:t>
      </w:r>
      <w:r w:rsidRPr="00463153">
        <w:rPr>
          <w:rFonts w:ascii="Times New Roman" w:hAnsi="Times New Roman" w:cs="Times New Roman"/>
          <w:color w:val="auto"/>
          <w:sz w:val="22"/>
          <w:szCs w:val="22"/>
        </w:rPr>
        <w:t xml:space="preserve">та </w:t>
      </w:r>
      <w:proofErr w:type="spellStart"/>
      <w:r w:rsidRPr="00463153">
        <w:rPr>
          <w:rFonts w:ascii="Times New Roman" w:hAnsi="Times New Roman" w:cs="Times New Roman"/>
          <w:color w:val="auto"/>
          <w:sz w:val="22"/>
          <w:szCs w:val="22"/>
        </w:rPr>
        <w:t>виконати</w:t>
      </w:r>
      <w:proofErr w:type="spellEnd"/>
      <w:r w:rsidRPr="00463153">
        <w:rPr>
          <w:rFonts w:ascii="Times New Roman" w:hAnsi="Times New Roman" w:cs="Times New Roman"/>
          <w:color w:val="auto"/>
          <w:sz w:val="22"/>
          <w:szCs w:val="22"/>
        </w:rPr>
        <w:t xml:space="preserve"> </w:t>
      </w:r>
      <w:proofErr w:type="spellStart"/>
      <w:r w:rsidRPr="00463153">
        <w:rPr>
          <w:rFonts w:ascii="Times New Roman" w:hAnsi="Times New Roman" w:cs="Times New Roman"/>
          <w:color w:val="auto"/>
          <w:sz w:val="22"/>
          <w:szCs w:val="22"/>
        </w:rPr>
        <w:t>відповідні</w:t>
      </w:r>
      <w:proofErr w:type="spellEnd"/>
      <w:r w:rsidRPr="00463153">
        <w:rPr>
          <w:rFonts w:ascii="Times New Roman" w:hAnsi="Times New Roman" w:cs="Times New Roman"/>
          <w:color w:val="auto"/>
          <w:sz w:val="22"/>
          <w:szCs w:val="22"/>
        </w:rPr>
        <w:t xml:space="preserve"> </w:t>
      </w:r>
      <w:proofErr w:type="spellStart"/>
      <w:r w:rsidRPr="00463153">
        <w:rPr>
          <w:rFonts w:ascii="Times New Roman" w:hAnsi="Times New Roman" w:cs="Times New Roman"/>
          <w:color w:val="auto"/>
          <w:sz w:val="22"/>
          <w:szCs w:val="22"/>
        </w:rPr>
        <w:t>дії</w:t>
      </w:r>
      <w:proofErr w:type="spellEnd"/>
      <w:r w:rsidRPr="00463153">
        <w:rPr>
          <w:rFonts w:ascii="Times New Roman" w:hAnsi="Times New Roman" w:cs="Times New Roman"/>
          <w:color w:val="auto"/>
          <w:sz w:val="22"/>
          <w:szCs w:val="22"/>
        </w:rPr>
        <w:t xml:space="preserve"> за </w:t>
      </w:r>
      <w:proofErr w:type="spellStart"/>
      <w:r w:rsidRPr="00463153">
        <w:rPr>
          <w:rFonts w:ascii="Times New Roman" w:hAnsi="Times New Roman" w:cs="Times New Roman"/>
          <w:color w:val="auto"/>
          <w:sz w:val="22"/>
          <w:szCs w:val="22"/>
        </w:rPr>
        <w:t>вказівкою</w:t>
      </w:r>
      <w:proofErr w:type="spellEnd"/>
      <w:r w:rsidRPr="00463153">
        <w:rPr>
          <w:rFonts w:ascii="Times New Roman" w:hAnsi="Times New Roman" w:cs="Times New Roman"/>
          <w:color w:val="auto"/>
          <w:sz w:val="22"/>
          <w:szCs w:val="22"/>
        </w:rPr>
        <w:t xml:space="preserve"> </w:t>
      </w:r>
      <w:proofErr w:type="spellStart"/>
      <w:r w:rsidRPr="00463153">
        <w:rPr>
          <w:rFonts w:ascii="Times New Roman" w:hAnsi="Times New Roman" w:cs="Times New Roman"/>
          <w:color w:val="auto"/>
          <w:sz w:val="22"/>
          <w:szCs w:val="22"/>
        </w:rPr>
        <w:t>працівника</w:t>
      </w:r>
      <w:proofErr w:type="spellEnd"/>
      <w:r w:rsidRPr="00463153">
        <w:rPr>
          <w:rFonts w:ascii="Times New Roman" w:hAnsi="Times New Roman" w:cs="Times New Roman"/>
          <w:color w:val="auto"/>
          <w:sz w:val="22"/>
          <w:szCs w:val="22"/>
        </w:rPr>
        <w:t xml:space="preserve"> </w:t>
      </w:r>
      <w:proofErr w:type="spellStart"/>
      <w:r w:rsidRPr="00463153">
        <w:rPr>
          <w:rFonts w:ascii="Times New Roman" w:hAnsi="Times New Roman" w:cs="Times New Roman"/>
          <w:color w:val="auto"/>
          <w:sz w:val="22"/>
          <w:szCs w:val="22"/>
        </w:rPr>
        <w:t>Товариства</w:t>
      </w:r>
      <w:proofErr w:type="spellEnd"/>
      <w:r w:rsidRPr="00463153">
        <w:rPr>
          <w:rFonts w:ascii="Times New Roman" w:hAnsi="Times New Roman" w:cs="Times New Roman"/>
          <w:color w:val="auto"/>
          <w:sz w:val="22"/>
          <w:szCs w:val="22"/>
        </w:rPr>
        <w:t xml:space="preserve">. </w:t>
      </w:r>
    </w:p>
    <w:p w:rsidR="00D539E6" w:rsidRDefault="00D539E6" w:rsidP="00D539E6">
      <w:pPr>
        <w:tabs>
          <w:tab w:val="left" w:pos="3200"/>
        </w:tabs>
        <w:jc w:val="center"/>
        <w:rPr>
          <w:rFonts w:ascii="Times New Roman" w:hAnsi="Times New Roman" w:cs="Times New Roman"/>
          <w:color w:val="auto"/>
          <w:sz w:val="22"/>
          <w:szCs w:val="22"/>
          <w:lang w:val="uk-UA"/>
        </w:rPr>
      </w:pPr>
    </w:p>
    <w:p w:rsidR="00D539E6" w:rsidRPr="00463153" w:rsidRDefault="00D539E6" w:rsidP="00D539E6">
      <w:pPr>
        <w:tabs>
          <w:tab w:val="left" w:pos="3200"/>
        </w:tabs>
        <w:jc w:val="center"/>
        <w:rPr>
          <w:rFonts w:ascii="Times New Roman" w:hAnsi="Times New Roman" w:cs="Times New Roman"/>
          <w:b/>
          <w:color w:val="auto"/>
          <w:sz w:val="22"/>
          <w:szCs w:val="22"/>
        </w:rPr>
      </w:pPr>
      <w:r w:rsidRPr="00463153">
        <w:rPr>
          <w:rFonts w:ascii="Times New Roman" w:hAnsi="Times New Roman" w:cs="Times New Roman"/>
          <w:b/>
          <w:color w:val="auto"/>
          <w:sz w:val="22"/>
          <w:szCs w:val="22"/>
          <w:lang w:val="uk-UA"/>
        </w:rPr>
        <w:t xml:space="preserve">7. </w:t>
      </w:r>
      <w:r w:rsidRPr="00463153">
        <w:rPr>
          <w:rFonts w:ascii="Times New Roman" w:hAnsi="Times New Roman" w:cs="Times New Roman"/>
          <w:b/>
          <w:color w:val="auto"/>
          <w:sz w:val="22"/>
          <w:szCs w:val="22"/>
        </w:rPr>
        <w:t>НАРАХУВАННЯ ПРОЦЕНТІ</w:t>
      </w:r>
      <w:proofErr w:type="gramStart"/>
      <w:r w:rsidRPr="00463153">
        <w:rPr>
          <w:rFonts w:ascii="Times New Roman" w:hAnsi="Times New Roman" w:cs="Times New Roman"/>
          <w:b/>
          <w:color w:val="auto"/>
          <w:sz w:val="22"/>
          <w:szCs w:val="22"/>
        </w:rPr>
        <w:t>В</w:t>
      </w:r>
      <w:proofErr w:type="gramEnd"/>
      <w:r w:rsidRPr="00463153">
        <w:rPr>
          <w:rFonts w:ascii="Times New Roman" w:hAnsi="Times New Roman" w:cs="Times New Roman"/>
          <w:b/>
          <w:color w:val="auto"/>
          <w:sz w:val="22"/>
          <w:szCs w:val="22"/>
        </w:rPr>
        <w:t xml:space="preserve"> ЗА КОРИСТУВАННЯ ПОЗИКОЮ, </w:t>
      </w:r>
    </w:p>
    <w:p w:rsidR="00D539E6" w:rsidRPr="00463153" w:rsidRDefault="00D539E6" w:rsidP="00D539E6">
      <w:pPr>
        <w:tabs>
          <w:tab w:val="left" w:pos="3200"/>
        </w:tabs>
        <w:jc w:val="center"/>
        <w:rPr>
          <w:rFonts w:ascii="Times New Roman" w:hAnsi="Times New Roman" w:cs="Times New Roman"/>
          <w:b/>
          <w:color w:val="auto"/>
          <w:sz w:val="22"/>
          <w:szCs w:val="22"/>
        </w:rPr>
      </w:pPr>
      <w:r w:rsidRPr="00463153">
        <w:rPr>
          <w:rFonts w:ascii="Times New Roman" w:hAnsi="Times New Roman" w:cs="Times New Roman"/>
          <w:b/>
          <w:color w:val="auto"/>
          <w:sz w:val="22"/>
          <w:szCs w:val="22"/>
        </w:rPr>
        <w:t>ПРОЦЕДУРА ПОГАШЕННЯ ЗАБОРГОВАНОСТІ</w:t>
      </w:r>
    </w:p>
    <w:p w:rsidR="00D539E6" w:rsidRPr="00895229"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7</w:t>
      </w:r>
      <w:r w:rsidRPr="00463153">
        <w:rPr>
          <w:rFonts w:ascii="Times New Roman" w:hAnsi="Times New Roman" w:cs="Times New Roman"/>
          <w:color w:val="auto"/>
          <w:sz w:val="22"/>
          <w:szCs w:val="22"/>
        </w:rPr>
        <w:t>.1</w:t>
      </w:r>
      <w:r w:rsidRPr="00895229">
        <w:rPr>
          <w:rFonts w:ascii="Times New Roman" w:hAnsi="Times New Roman" w:cs="Times New Roman"/>
          <w:color w:val="auto"/>
          <w:sz w:val="22"/>
          <w:szCs w:val="22"/>
          <w:lang w:val="uk-UA"/>
        </w:rPr>
        <w:t xml:space="preserve">. За користування Позикою Позичальник сплачує </w:t>
      </w:r>
      <w:r>
        <w:rPr>
          <w:rFonts w:ascii="Times New Roman" w:hAnsi="Times New Roman" w:cs="Times New Roman"/>
          <w:color w:val="auto"/>
          <w:sz w:val="22"/>
          <w:szCs w:val="22"/>
          <w:lang w:val="uk-UA"/>
        </w:rPr>
        <w:t>Позикодавцю</w:t>
      </w:r>
      <w:r w:rsidRPr="00895229">
        <w:rPr>
          <w:rFonts w:ascii="Times New Roman" w:hAnsi="Times New Roman" w:cs="Times New Roman"/>
          <w:color w:val="auto"/>
          <w:sz w:val="22"/>
          <w:szCs w:val="22"/>
          <w:lang w:val="uk-UA"/>
        </w:rPr>
        <w:t xml:space="preserve"> проценти, що зазначені у Графіку розрахунків, який є невід’ємною частиною Договору позики. Строк та проценти за користування Позикою та нарахування процентів за Договором позики обчислюються за фактичну кількість календарних днів користування Позикою. </w:t>
      </w:r>
      <w:r w:rsidRPr="00E96176">
        <w:rPr>
          <w:rFonts w:ascii="Times New Roman" w:hAnsi="Times New Roman" w:cs="Times New Roman"/>
          <w:sz w:val="22"/>
          <w:szCs w:val="22"/>
          <w:lang w:val="uk-UA"/>
        </w:rPr>
        <w:t>Тип процентної ставки – фіксована.</w:t>
      </w:r>
    </w:p>
    <w:p w:rsidR="00D539E6" w:rsidRPr="006F0395"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7.2. Проценти за користування Позикою нараховуються з дня надання Позики Позичальнику до дня повного погашення Заборгованості за Позикою </w:t>
      </w:r>
      <w:r>
        <w:rPr>
          <w:rFonts w:ascii="Times New Roman" w:hAnsi="Times New Roman" w:cs="Times New Roman"/>
          <w:color w:val="auto"/>
          <w:sz w:val="22"/>
          <w:szCs w:val="22"/>
          <w:lang w:val="uk-UA"/>
        </w:rPr>
        <w:t>включно в порядку та на умовах, визначених Договором позики</w:t>
      </w:r>
      <w:r w:rsidRPr="006F0395">
        <w:rPr>
          <w:rFonts w:ascii="Times New Roman" w:hAnsi="Times New Roman" w:cs="Times New Roman"/>
          <w:color w:val="auto"/>
          <w:sz w:val="22"/>
          <w:szCs w:val="22"/>
          <w:lang w:val="uk-UA"/>
        </w:rPr>
        <w:t xml:space="preserve">. </w:t>
      </w:r>
      <w:r w:rsidRPr="006F0395">
        <w:rPr>
          <w:rFonts w:ascii="Times New Roman" w:hAnsi="Times New Roman" w:cs="Times New Roman"/>
          <w:sz w:val="22"/>
          <w:szCs w:val="22"/>
          <w:lang w:val="uk-UA"/>
        </w:rPr>
        <w:t xml:space="preserve">У випадку, коли день надання </w:t>
      </w:r>
      <w:r>
        <w:rPr>
          <w:rFonts w:ascii="Times New Roman" w:hAnsi="Times New Roman" w:cs="Times New Roman"/>
          <w:sz w:val="22"/>
          <w:szCs w:val="22"/>
          <w:lang w:val="uk-UA"/>
        </w:rPr>
        <w:t>Позики</w:t>
      </w:r>
      <w:r w:rsidRPr="006F0395">
        <w:rPr>
          <w:rFonts w:ascii="Times New Roman" w:hAnsi="Times New Roman" w:cs="Times New Roman"/>
          <w:sz w:val="22"/>
          <w:szCs w:val="22"/>
          <w:lang w:val="uk-UA"/>
        </w:rPr>
        <w:t xml:space="preserve"> співпадає з днем його повного погашення, </w:t>
      </w:r>
      <w:r>
        <w:rPr>
          <w:rFonts w:ascii="Times New Roman" w:hAnsi="Times New Roman" w:cs="Times New Roman"/>
          <w:sz w:val="22"/>
          <w:szCs w:val="22"/>
          <w:lang w:val="uk-UA"/>
        </w:rPr>
        <w:t>ця Позика</w:t>
      </w:r>
      <w:r w:rsidRPr="006F0395">
        <w:rPr>
          <w:rFonts w:ascii="Times New Roman" w:hAnsi="Times New Roman" w:cs="Times New Roman"/>
          <w:sz w:val="22"/>
          <w:szCs w:val="22"/>
          <w:lang w:val="uk-UA"/>
        </w:rPr>
        <w:t xml:space="preserve"> при нарахуванні процентів враховується, як </w:t>
      </w:r>
      <w:r>
        <w:rPr>
          <w:rFonts w:ascii="Times New Roman" w:hAnsi="Times New Roman" w:cs="Times New Roman"/>
          <w:sz w:val="22"/>
          <w:szCs w:val="22"/>
          <w:lang w:val="uk-UA"/>
        </w:rPr>
        <w:t xml:space="preserve">Позика </w:t>
      </w:r>
      <w:r w:rsidRPr="006F0395">
        <w:rPr>
          <w:rFonts w:ascii="Times New Roman" w:hAnsi="Times New Roman" w:cs="Times New Roman"/>
          <w:sz w:val="22"/>
          <w:szCs w:val="22"/>
          <w:lang w:val="uk-UA"/>
        </w:rPr>
        <w:t>строком на один день.</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7.3. </w:t>
      </w:r>
      <w:r>
        <w:rPr>
          <w:rFonts w:ascii="Times New Roman" w:hAnsi="Times New Roman" w:cs="Times New Roman"/>
          <w:sz w:val="22"/>
          <w:szCs w:val="22"/>
          <w:lang w:val="uk-UA"/>
        </w:rPr>
        <w:t>Відповідно до типу П</w:t>
      </w:r>
      <w:r w:rsidRPr="00895229">
        <w:rPr>
          <w:rFonts w:ascii="Times New Roman" w:hAnsi="Times New Roman" w:cs="Times New Roman"/>
          <w:sz w:val="22"/>
          <w:szCs w:val="22"/>
          <w:lang w:val="uk-UA"/>
        </w:rPr>
        <w:t>озики, яка обрана П</w:t>
      </w:r>
      <w:r>
        <w:rPr>
          <w:rFonts w:ascii="Times New Roman" w:hAnsi="Times New Roman" w:cs="Times New Roman"/>
          <w:sz w:val="22"/>
          <w:szCs w:val="22"/>
          <w:lang w:val="uk-UA"/>
        </w:rPr>
        <w:t xml:space="preserve">озичальником при оформленні </w:t>
      </w:r>
      <w:r w:rsidRPr="00E96176">
        <w:rPr>
          <w:rFonts w:ascii="Times New Roman" w:hAnsi="Times New Roman" w:cs="Times New Roman"/>
          <w:sz w:val="22"/>
          <w:szCs w:val="22"/>
          <w:lang w:val="uk-UA"/>
        </w:rPr>
        <w:t>Заявки</w:t>
      </w:r>
      <w:r>
        <w:rPr>
          <w:rFonts w:ascii="Times New Roman" w:hAnsi="Times New Roman" w:cs="Times New Roman"/>
          <w:sz w:val="22"/>
          <w:szCs w:val="22"/>
          <w:lang w:val="uk-UA"/>
        </w:rPr>
        <w:t xml:space="preserve"> на позику, Графік розрахунків </w:t>
      </w:r>
      <w:r w:rsidRPr="00895229">
        <w:rPr>
          <w:rFonts w:ascii="Times New Roman" w:hAnsi="Times New Roman" w:cs="Times New Roman"/>
          <w:sz w:val="22"/>
          <w:szCs w:val="22"/>
          <w:lang w:val="uk-UA"/>
        </w:rPr>
        <w:t xml:space="preserve"> складається або з одного платежу, який включає суму повернення Позики та нарахованих процентів і який здійснюється </w:t>
      </w:r>
      <w:r>
        <w:rPr>
          <w:rFonts w:ascii="Times New Roman" w:hAnsi="Times New Roman" w:cs="Times New Roman"/>
          <w:sz w:val="22"/>
          <w:szCs w:val="22"/>
          <w:lang w:val="uk-UA"/>
        </w:rPr>
        <w:t>в кінці строку, на який надано П</w:t>
      </w:r>
      <w:r w:rsidRPr="00895229">
        <w:rPr>
          <w:rFonts w:ascii="Times New Roman" w:hAnsi="Times New Roman" w:cs="Times New Roman"/>
          <w:sz w:val="22"/>
          <w:szCs w:val="22"/>
          <w:lang w:val="uk-UA"/>
        </w:rPr>
        <w:t>озику, або з дек</w:t>
      </w:r>
      <w:r>
        <w:rPr>
          <w:rFonts w:ascii="Times New Roman" w:hAnsi="Times New Roman" w:cs="Times New Roman"/>
          <w:sz w:val="22"/>
          <w:szCs w:val="22"/>
          <w:lang w:val="uk-UA"/>
        </w:rPr>
        <w:t>ількох рівних періодичних (</w:t>
      </w:r>
      <w:proofErr w:type="spellStart"/>
      <w:r>
        <w:rPr>
          <w:rFonts w:ascii="Times New Roman" w:hAnsi="Times New Roman" w:cs="Times New Roman"/>
          <w:sz w:val="22"/>
          <w:szCs w:val="22"/>
          <w:lang w:val="uk-UA"/>
        </w:rPr>
        <w:t>аннуї</w:t>
      </w:r>
      <w:r w:rsidRPr="00895229">
        <w:rPr>
          <w:rFonts w:ascii="Times New Roman" w:hAnsi="Times New Roman" w:cs="Times New Roman"/>
          <w:sz w:val="22"/>
          <w:szCs w:val="22"/>
          <w:lang w:val="uk-UA"/>
        </w:rPr>
        <w:t>тетних</w:t>
      </w:r>
      <w:proofErr w:type="spellEnd"/>
      <w:r w:rsidRPr="00895229">
        <w:rPr>
          <w:rFonts w:ascii="Times New Roman" w:hAnsi="Times New Roman" w:cs="Times New Roman"/>
          <w:sz w:val="22"/>
          <w:szCs w:val="22"/>
          <w:lang w:val="uk-UA"/>
        </w:rPr>
        <w:t xml:space="preserve">) щомісячних платежів, розрахованих на весь строк, на який надається Позика, таким чином, що кожний з них містить в собі належну до повернення частину </w:t>
      </w:r>
      <w:r w:rsidRPr="00895229">
        <w:rPr>
          <w:rFonts w:ascii="Times New Roman" w:hAnsi="Times New Roman" w:cs="Times New Roman"/>
          <w:sz w:val="22"/>
          <w:szCs w:val="22"/>
          <w:lang w:val="uk-UA"/>
        </w:rPr>
        <w:lastRenderedPageBreak/>
        <w:t>суми Позики та належну до сплати суму нарахованих процентів за відповідний місячний період зазначеного строку.</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w:t>
      </w:r>
      <w:r>
        <w:rPr>
          <w:rFonts w:ascii="Times New Roman" w:hAnsi="Times New Roman" w:cs="Times New Roman"/>
          <w:color w:val="auto"/>
          <w:sz w:val="22"/>
          <w:szCs w:val="22"/>
          <w:lang w:val="uk-UA"/>
        </w:rPr>
        <w:t>4</w:t>
      </w:r>
      <w:r w:rsidRPr="00895229">
        <w:rPr>
          <w:rFonts w:ascii="Times New Roman" w:hAnsi="Times New Roman" w:cs="Times New Roman"/>
          <w:color w:val="auto"/>
          <w:sz w:val="22"/>
          <w:szCs w:val="22"/>
          <w:lang w:val="uk-UA"/>
        </w:rPr>
        <w:t xml:space="preserve">. Заборгованість за Договором позики, що включає в себе суму Позики, нараховані проценти за користування Позикою та неустойку, що підлягає сплаті Позичальником шляхом безготівкового перерахування коштів у розмірі суми Заборгованості на поточний рахунок </w:t>
      </w:r>
      <w:r>
        <w:rPr>
          <w:rFonts w:ascii="Times New Roman" w:hAnsi="Times New Roman" w:cs="Times New Roman"/>
          <w:color w:val="auto"/>
          <w:sz w:val="22"/>
          <w:szCs w:val="22"/>
          <w:lang w:val="uk-UA"/>
        </w:rPr>
        <w:t>Позикодавця</w:t>
      </w:r>
      <w:r w:rsidRPr="00895229">
        <w:rPr>
          <w:rFonts w:ascii="Times New Roman" w:hAnsi="Times New Roman" w:cs="Times New Roman"/>
          <w:color w:val="auto"/>
          <w:sz w:val="22"/>
          <w:szCs w:val="22"/>
          <w:lang w:val="uk-UA"/>
        </w:rPr>
        <w:t xml:space="preserve"> у строк та у такій черговості погашення, що встановлені цими Правилами та Договором позики.</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w:t>
      </w:r>
      <w:r>
        <w:rPr>
          <w:rFonts w:ascii="Times New Roman" w:hAnsi="Times New Roman" w:cs="Times New Roman"/>
          <w:color w:val="auto"/>
          <w:sz w:val="22"/>
          <w:szCs w:val="22"/>
          <w:lang w:val="uk-UA"/>
        </w:rPr>
        <w:t>5</w:t>
      </w:r>
      <w:r w:rsidRPr="00895229">
        <w:rPr>
          <w:rFonts w:ascii="Times New Roman" w:hAnsi="Times New Roman" w:cs="Times New Roman"/>
          <w:color w:val="auto"/>
          <w:sz w:val="22"/>
          <w:szCs w:val="22"/>
          <w:lang w:val="uk-UA"/>
        </w:rPr>
        <w:t xml:space="preserve">. Позика, надана на умовах Договору позики, може бути повернута Позичальником достроково, повністю або частково, шляхом безготівкового перерахування грошових коштів на рахунок </w:t>
      </w:r>
      <w:r>
        <w:rPr>
          <w:rFonts w:ascii="Times New Roman" w:hAnsi="Times New Roman" w:cs="Times New Roman"/>
          <w:color w:val="auto"/>
          <w:sz w:val="22"/>
          <w:szCs w:val="22"/>
          <w:lang w:val="uk-UA"/>
        </w:rPr>
        <w:t>Позикодавця</w:t>
      </w:r>
      <w:r w:rsidRPr="00895229">
        <w:rPr>
          <w:rFonts w:ascii="Times New Roman" w:hAnsi="Times New Roman" w:cs="Times New Roman"/>
          <w:color w:val="auto"/>
          <w:sz w:val="22"/>
          <w:szCs w:val="22"/>
          <w:lang w:val="uk-UA"/>
        </w:rPr>
        <w:t>.</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w:t>
      </w:r>
      <w:r>
        <w:rPr>
          <w:rFonts w:ascii="Times New Roman" w:hAnsi="Times New Roman" w:cs="Times New Roman"/>
          <w:color w:val="auto"/>
          <w:sz w:val="22"/>
          <w:szCs w:val="22"/>
          <w:lang w:val="uk-UA"/>
        </w:rPr>
        <w:t>6</w:t>
      </w:r>
      <w:r w:rsidRPr="00895229">
        <w:rPr>
          <w:rFonts w:ascii="Times New Roman" w:hAnsi="Times New Roman" w:cs="Times New Roman"/>
          <w:color w:val="auto"/>
          <w:sz w:val="22"/>
          <w:szCs w:val="22"/>
          <w:lang w:val="uk-UA"/>
        </w:rPr>
        <w:t xml:space="preserve">. У разі надходження на поточний рахунок </w:t>
      </w:r>
      <w:r>
        <w:rPr>
          <w:rFonts w:ascii="Times New Roman" w:hAnsi="Times New Roman" w:cs="Times New Roman"/>
          <w:color w:val="auto"/>
          <w:sz w:val="22"/>
          <w:szCs w:val="22"/>
          <w:lang w:val="uk-UA"/>
        </w:rPr>
        <w:t>Позикодавця</w:t>
      </w:r>
      <w:r w:rsidRPr="00895229">
        <w:rPr>
          <w:rFonts w:ascii="Times New Roman" w:hAnsi="Times New Roman" w:cs="Times New Roman"/>
          <w:color w:val="auto"/>
          <w:sz w:val="22"/>
          <w:szCs w:val="22"/>
          <w:lang w:val="uk-UA"/>
        </w:rPr>
        <w:t xml:space="preserve"> грошових коштів від Позичальника в достатньому обсязі для сплати Заборгованості, зобов’язання Позичальника вважаються належно виконаними, у такому випадку Договір позики припиняє свою дію з дати зарахування грошових коштів на рахунок </w:t>
      </w:r>
      <w:r>
        <w:rPr>
          <w:rFonts w:ascii="Times New Roman" w:hAnsi="Times New Roman" w:cs="Times New Roman"/>
          <w:color w:val="auto"/>
          <w:sz w:val="22"/>
          <w:szCs w:val="22"/>
          <w:lang w:val="uk-UA"/>
        </w:rPr>
        <w:t>Позикодавця.</w:t>
      </w:r>
    </w:p>
    <w:p w:rsidR="00D539E6" w:rsidRPr="006F0395"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w:t>
      </w:r>
      <w:r>
        <w:rPr>
          <w:rFonts w:ascii="Times New Roman" w:hAnsi="Times New Roman" w:cs="Times New Roman"/>
          <w:color w:val="auto"/>
          <w:sz w:val="22"/>
          <w:szCs w:val="22"/>
          <w:lang w:val="uk-UA"/>
        </w:rPr>
        <w:t>7</w:t>
      </w:r>
      <w:r w:rsidRPr="00895229">
        <w:rPr>
          <w:rFonts w:ascii="Times New Roman" w:hAnsi="Times New Roman" w:cs="Times New Roman"/>
          <w:color w:val="auto"/>
          <w:sz w:val="22"/>
          <w:szCs w:val="22"/>
          <w:lang w:val="uk-UA"/>
        </w:rPr>
        <w:t xml:space="preserve">. Позичальник приймає на себе ризики затримки платежів при перерахуванні грошових коштів на користь </w:t>
      </w:r>
      <w:r>
        <w:rPr>
          <w:rFonts w:ascii="Times New Roman" w:hAnsi="Times New Roman" w:cs="Times New Roman"/>
          <w:color w:val="auto"/>
          <w:sz w:val="22"/>
          <w:szCs w:val="22"/>
          <w:lang w:val="uk-UA"/>
        </w:rPr>
        <w:t>Позикодавця</w:t>
      </w:r>
      <w:r w:rsidRPr="00895229">
        <w:rPr>
          <w:rFonts w:ascii="Times New Roman" w:hAnsi="Times New Roman" w:cs="Times New Roman"/>
          <w:color w:val="auto"/>
          <w:sz w:val="22"/>
          <w:szCs w:val="22"/>
          <w:lang w:val="uk-UA"/>
        </w:rPr>
        <w:t xml:space="preserve"> через третіх осіб та можливим блокуванням операції з переказу коштів, які підпадають під </w:t>
      </w:r>
      <w:r w:rsidRPr="006F0395">
        <w:rPr>
          <w:rFonts w:ascii="Times New Roman" w:hAnsi="Times New Roman" w:cs="Times New Roman"/>
          <w:color w:val="auto"/>
          <w:sz w:val="22"/>
          <w:szCs w:val="22"/>
          <w:lang w:val="uk-UA"/>
        </w:rPr>
        <w:t>фінансовий моніторинг. Для запобігання затримки платежів Позикодавець рекомендує переказувати грошові кошти для погашення Заборгованості за Позикою завчасно.</w:t>
      </w:r>
      <w:r w:rsidRPr="006F0395">
        <w:rPr>
          <w:rFonts w:ascii="Arial" w:hAnsi="Arial" w:cs="Arial"/>
          <w:sz w:val="28"/>
          <w:szCs w:val="28"/>
          <w:lang w:val="uk-UA"/>
        </w:rPr>
        <w:t xml:space="preserve"> </w:t>
      </w:r>
      <w:r w:rsidRPr="006F0395">
        <w:rPr>
          <w:rFonts w:ascii="Times New Roman" w:hAnsi="Times New Roman" w:cs="Times New Roman"/>
          <w:sz w:val="22"/>
          <w:szCs w:val="22"/>
          <w:lang w:val="uk-UA"/>
        </w:rPr>
        <w:t>У ра</w:t>
      </w:r>
      <w:r>
        <w:rPr>
          <w:rFonts w:ascii="Times New Roman" w:hAnsi="Times New Roman" w:cs="Times New Roman"/>
          <w:sz w:val="22"/>
          <w:szCs w:val="22"/>
          <w:lang w:val="uk-UA"/>
        </w:rPr>
        <w:t>зі порушення терміну погашення З</w:t>
      </w:r>
      <w:r w:rsidRPr="006F0395">
        <w:rPr>
          <w:rFonts w:ascii="Times New Roman" w:hAnsi="Times New Roman" w:cs="Times New Roman"/>
          <w:sz w:val="22"/>
          <w:szCs w:val="22"/>
          <w:lang w:val="uk-UA"/>
        </w:rPr>
        <w:t xml:space="preserve">аборгованості за </w:t>
      </w:r>
      <w:r>
        <w:rPr>
          <w:rFonts w:ascii="Times New Roman" w:hAnsi="Times New Roman" w:cs="Times New Roman"/>
          <w:sz w:val="22"/>
          <w:szCs w:val="22"/>
          <w:lang w:val="uk-UA"/>
        </w:rPr>
        <w:t>Договором позики</w:t>
      </w:r>
      <w:r w:rsidRPr="006F0395">
        <w:rPr>
          <w:rFonts w:ascii="Times New Roman" w:hAnsi="Times New Roman" w:cs="Times New Roman"/>
          <w:sz w:val="22"/>
          <w:szCs w:val="22"/>
          <w:lang w:val="uk-UA"/>
        </w:rPr>
        <w:t xml:space="preserve">, в тому числі </w:t>
      </w:r>
      <w:r>
        <w:rPr>
          <w:rFonts w:ascii="Times New Roman" w:hAnsi="Times New Roman" w:cs="Times New Roman"/>
          <w:sz w:val="22"/>
          <w:szCs w:val="22"/>
          <w:lang w:val="uk-UA"/>
        </w:rPr>
        <w:t>щ</w:t>
      </w:r>
      <w:r w:rsidRPr="006F0395">
        <w:rPr>
          <w:rFonts w:ascii="Times New Roman" w:hAnsi="Times New Roman" w:cs="Times New Roman"/>
          <w:sz w:val="22"/>
          <w:szCs w:val="22"/>
          <w:lang w:val="uk-UA"/>
        </w:rPr>
        <w:t xml:space="preserve">омісячного платежу, в тому числі його частини, встановленого Графіком </w:t>
      </w:r>
      <w:r>
        <w:rPr>
          <w:rFonts w:ascii="Times New Roman" w:hAnsi="Times New Roman" w:cs="Times New Roman"/>
          <w:sz w:val="22"/>
          <w:szCs w:val="22"/>
          <w:lang w:val="uk-UA"/>
        </w:rPr>
        <w:t>розрахунків</w:t>
      </w:r>
      <w:r w:rsidRPr="006F0395">
        <w:rPr>
          <w:rFonts w:ascii="Times New Roman" w:hAnsi="Times New Roman" w:cs="Times New Roman"/>
          <w:sz w:val="22"/>
          <w:szCs w:val="22"/>
          <w:lang w:val="uk-UA"/>
        </w:rPr>
        <w:t xml:space="preserve">, така </w:t>
      </w:r>
      <w:r>
        <w:rPr>
          <w:rFonts w:ascii="Times New Roman" w:hAnsi="Times New Roman" w:cs="Times New Roman"/>
          <w:sz w:val="22"/>
          <w:szCs w:val="22"/>
          <w:lang w:val="uk-UA"/>
        </w:rPr>
        <w:t>З</w:t>
      </w:r>
      <w:r w:rsidRPr="006F0395">
        <w:rPr>
          <w:rFonts w:ascii="Times New Roman" w:hAnsi="Times New Roman" w:cs="Times New Roman"/>
          <w:sz w:val="22"/>
          <w:szCs w:val="22"/>
          <w:lang w:val="uk-UA"/>
        </w:rPr>
        <w:t xml:space="preserve">аборгованість, у тому числі </w:t>
      </w:r>
      <w:r>
        <w:rPr>
          <w:rFonts w:ascii="Times New Roman" w:hAnsi="Times New Roman" w:cs="Times New Roman"/>
          <w:sz w:val="22"/>
          <w:szCs w:val="22"/>
          <w:lang w:val="uk-UA"/>
        </w:rPr>
        <w:t>щ</w:t>
      </w:r>
      <w:r w:rsidRPr="006F0395">
        <w:rPr>
          <w:rFonts w:ascii="Times New Roman" w:hAnsi="Times New Roman" w:cs="Times New Roman"/>
          <w:sz w:val="22"/>
          <w:szCs w:val="22"/>
          <w:lang w:val="uk-UA"/>
        </w:rPr>
        <w:t xml:space="preserve">омісячний платіж (або його частина) вважається простроченим починаючи з наступного дня за днем встановленого терміну погашення згідно з Графіком </w:t>
      </w:r>
      <w:r>
        <w:rPr>
          <w:rFonts w:ascii="Times New Roman" w:hAnsi="Times New Roman" w:cs="Times New Roman"/>
          <w:sz w:val="22"/>
          <w:szCs w:val="22"/>
          <w:lang w:val="uk-UA"/>
        </w:rPr>
        <w:t>розрахунків</w:t>
      </w:r>
      <w:r w:rsidRPr="006F0395">
        <w:rPr>
          <w:rFonts w:ascii="Times New Roman" w:hAnsi="Times New Roman" w:cs="Times New Roman"/>
          <w:sz w:val="22"/>
          <w:szCs w:val="22"/>
          <w:lang w:val="uk-UA"/>
        </w:rPr>
        <w:t xml:space="preserve"> і </w:t>
      </w:r>
      <w:r>
        <w:rPr>
          <w:rFonts w:ascii="Times New Roman" w:hAnsi="Times New Roman" w:cs="Times New Roman"/>
          <w:sz w:val="22"/>
          <w:szCs w:val="22"/>
          <w:lang w:val="uk-UA"/>
        </w:rPr>
        <w:t>до дня погашення простроченої З</w:t>
      </w:r>
      <w:r w:rsidRPr="006F0395">
        <w:rPr>
          <w:rFonts w:ascii="Times New Roman" w:hAnsi="Times New Roman" w:cs="Times New Roman"/>
          <w:sz w:val="22"/>
          <w:szCs w:val="22"/>
          <w:lang w:val="uk-UA"/>
        </w:rPr>
        <w:t>аборгованості.</w:t>
      </w:r>
    </w:p>
    <w:p w:rsidR="00D539E6" w:rsidRPr="00895229" w:rsidRDefault="00D539E6" w:rsidP="00D539E6">
      <w:pPr>
        <w:jc w:val="both"/>
        <w:rPr>
          <w:rFonts w:ascii="Times New Roman" w:hAnsi="Times New Roman" w:cs="Times New Roman"/>
          <w:color w:val="auto"/>
          <w:sz w:val="22"/>
          <w:szCs w:val="22"/>
          <w:lang w:val="uk-UA"/>
        </w:rPr>
      </w:pPr>
      <w:r w:rsidRPr="006F0395">
        <w:rPr>
          <w:rFonts w:ascii="Times New Roman" w:hAnsi="Times New Roman" w:cs="Times New Roman"/>
          <w:color w:val="auto"/>
          <w:sz w:val="22"/>
          <w:szCs w:val="22"/>
          <w:lang w:val="uk-UA"/>
        </w:rPr>
        <w:t xml:space="preserve">7.8. </w:t>
      </w:r>
      <w:r w:rsidRPr="006F0395">
        <w:rPr>
          <w:rFonts w:ascii="Times New Roman" w:hAnsi="Times New Roman" w:cs="Times New Roman"/>
          <w:sz w:val="22"/>
          <w:szCs w:val="22"/>
          <w:lang w:val="uk-UA"/>
        </w:rPr>
        <w:t>Всі витрати Позичальника з перерахування сум грошових</w:t>
      </w:r>
      <w:r w:rsidRPr="00895229">
        <w:rPr>
          <w:rFonts w:ascii="Times New Roman" w:hAnsi="Times New Roman" w:cs="Times New Roman"/>
          <w:sz w:val="22"/>
          <w:szCs w:val="22"/>
          <w:lang w:val="uk-UA"/>
        </w:rPr>
        <w:t xml:space="preserve"> зобов’язань за Договором позики на рахунок Позикодавця покладаються на Позичальника. Позичальник зобов’язується здійснювати виконання грошових зобов’язань за Договором</w:t>
      </w:r>
      <w:r>
        <w:rPr>
          <w:rFonts w:ascii="Times New Roman" w:hAnsi="Times New Roman" w:cs="Times New Roman"/>
          <w:sz w:val="22"/>
          <w:szCs w:val="22"/>
          <w:lang w:val="uk-UA"/>
        </w:rPr>
        <w:t xml:space="preserve"> позики таким чином, щоб належні до отримання П</w:t>
      </w:r>
      <w:r w:rsidRPr="00895229">
        <w:rPr>
          <w:rFonts w:ascii="Times New Roman" w:hAnsi="Times New Roman" w:cs="Times New Roman"/>
          <w:sz w:val="22"/>
          <w:szCs w:val="22"/>
          <w:lang w:val="uk-UA"/>
        </w:rPr>
        <w:t>озикодавцем грошові кошти на</w:t>
      </w:r>
      <w:r>
        <w:rPr>
          <w:rFonts w:ascii="Times New Roman" w:hAnsi="Times New Roman" w:cs="Times New Roman"/>
          <w:sz w:val="22"/>
          <w:szCs w:val="22"/>
          <w:lang w:val="uk-UA"/>
        </w:rPr>
        <w:t>дходили на банківський рахунок П</w:t>
      </w:r>
      <w:r w:rsidRPr="00895229">
        <w:rPr>
          <w:rFonts w:ascii="Times New Roman" w:hAnsi="Times New Roman" w:cs="Times New Roman"/>
          <w:sz w:val="22"/>
          <w:szCs w:val="22"/>
          <w:lang w:val="uk-UA"/>
        </w:rPr>
        <w:t xml:space="preserve">озикодавця у повному обсязі. </w:t>
      </w:r>
    </w:p>
    <w:p w:rsidR="00D539E6" w:rsidRPr="00895229" w:rsidRDefault="00D539E6" w:rsidP="00D539E6">
      <w:pPr>
        <w:jc w:val="both"/>
        <w:rPr>
          <w:rFonts w:ascii="Times New Roman" w:hAnsi="Times New Roman" w:cs="Times New Roman"/>
          <w:lang w:val="uk-UA"/>
        </w:rPr>
      </w:pPr>
      <w:r w:rsidRPr="00895229">
        <w:rPr>
          <w:rFonts w:ascii="Times New Roman" w:hAnsi="Times New Roman" w:cs="Times New Roman"/>
          <w:color w:val="auto"/>
          <w:sz w:val="22"/>
          <w:szCs w:val="22"/>
          <w:lang w:val="uk-UA"/>
        </w:rPr>
        <w:t xml:space="preserve">7.9. </w:t>
      </w:r>
      <w:r w:rsidRPr="00895229">
        <w:rPr>
          <w:rFonts w:ascii="Times New Roman" w:hAnsi="Times New Roman" w:cs="Times New Roman"/>
          <w:sz w:val="22"/>
          <w:szCs w:val="22"/>
          <w:lang w:val="uk-UA"/>
        </w:rPr>
        <w:t xml:space="preserve">Днем </w:t>
      </w:r>
      <w:r>
        <w:rPr>
          <w:rFonts w:ascii="Times New Roman" w:hAnsi="Times New Roman" w:cs="Times New Roman"/>
          <w:sz w:val="22"/>
          <w:szCs w:val="22"/>
          <w:lang w:val="uk-UA"/>
        </w:rPr>
        <w:t>виконання грошових зобов’язань П</w:t>
      </w:r>
      <w:r w:rsidRPr="00895229">
        <w:rPr>
          <w:rFonts w:ascii="Times New Roman" w:hAnsi="Times New Roman" w:cs="Times New Roman"/>
          <w:sz w:val="22"/>
          <w:szCs w:val="22"/>
          <w:lang w:val="uk-UA"/>
        </w:rPr>
        <w:t xml:space="preserve">озичальника вважається день зарахування сум таких зобов’язань на поточний рахунок </w:t>
      </w:r>
      <w:r>
        <w:rPr>
          <w:rFonts w:ascii="Times New Roman" w:hAnsi="Times New Roman" w:cs="Times New Roman"/>
          <w:sz w:val="22"/>
          <w:szCs w:val="22"/>
          <w:lang w:val="uk-UA"/>
        </w:rPr>
        <w:t>П</w:t>
      </w:r>
      <w:r w:rsidRPr="00895229">
        <w:rPr>
          <w:rFonts w:ascii="Times New Roman" w:hAnsi="Times New Roman" w:cs="Times New Roman"/>
          <w:sz w:val="22"/>
          <w:szCs w:val="22"/>
          <w:lang w:val="uk-UA"/>
        </w:rPr>
        <w:t>озикодавця</w:t>
      </w:r>
      <w:r>
        <w:rPr>
          <w:rFonts w:ascii="Times New Roman" w:hAnsi="Times New Roman" w:cs="Times New Roman"/>
          <w:sz w:val="22"/>
          <w:szCs w:val="22"/>
          <w:lang w:val="uk-UA"/>
        </w:rPr>
        <w:t xml:space="preserve">, </w:t>
      </w:r>
      <w:r w:rsidRPr="00285977">
        <w:rPr>
          <w:rFonts w:ascii="Times New Roman" w:hAnsi="Times New Roman" w:cs="Times New Roman"/>
          <w:sz w:val="22"/>
          <w:szCs w:val="22"/>
          <w:lang w:val="uk-UA"/>
        </w:rPr>
        <w:t>за винятком дострокового повного погашення.</w:t>
      </w:r>
      <w:r>
        <w:rPr>
          <w:rFonts w:ascii="Times New Roman" w:hAnsi="Times New Roman" w:cs="Times New Roman"/>
          <w:sz w:val="22"/>
          <w:szCs w:val="22"/>
          <w:lang w:val="uk-UA"/>
        </w:rPr>
        <w:t xml:space="preserve"> </w:t>
      </w:r>
      <w:r w:rsidRPr="00626C1F">
        <w:rPr>
          <w:rFonts w:ascii="Times New Roman" w:hAnsi="Times New Roman" w:cs="Times New Roman"/>
          <w:sz w:val="22"/>
          <w:szCs w:val="22"/>
          <w:lang w:val="uk-UA"/>
        </w:rPr>
        <w:t xml:space="preserve">У разі, якщо термін повернення </w:t>
      </w:r>
      <w:r>
        <w:rPr>
          <w:rFonts w:ascii="Times New Roman" w:hAnsi="Times New Roman" w:cs="Times New Roman"/>
          <w:sz w:val="22"/>
          <w:szCs w:val="22"/>
          <w:lang w:val="uk-UA"/>
        </w:rPr>
        <w:t>Позики</w:t>
      </w:r>
      <w:r w:rsidRPr="00626C1F">
        <w:rPr>
          <w:rFonts w:ascii="Times New Roman" w:hAnsi="Times New Roman" w:cs="Times New Roman"/>
          <w:sz w:val="22"/>
          <w:szCs w:val="22"/>
          <w:lang w:val="uk-UA"/>
        </w:rPr>
        <w:t xml:space="preserve"> або день сплати </w:t>
      </w:r>
      <w:r>
        <w:rPr>
          <w:rFonts w:ascii="Times New Roman" w:hAnsi="Times New Roman" w:cs="Times New Roman"/>
          <w:sz w:val="22"/>
          <w:szCs w:val="22"/>
          <w:lang w:val="uk-UA"/>
        </w:rPr>
        <w:t xml:space="preserve">чергового </w:t>
      </w:r>
      <w:r w:rsidRPr="00626C1F">
        <w:rPr>
          <w:rFonts w:ascii="Times New Roman" w:hAnsi="Times New Roman" w:cs="Times New Roman"/>
          <w:sz w:val="22"/>
          <w:szCs w:val="22"/>
          <w:lang w:val="uk-UA"/>
        </w:rPr>
        <w:t xml:space="preserve"> платежу припадає на вихідний, святковий або неробочий день, терміном повернення </w:t>
      </w:r>
      <w:r>
        <w:rPr>
          <w:rFonts w:ascii="Times New Roman" w:hAnsi="Times New Roman" w:cs="Times New Roman"/>
          <w:sz w:val="22"/>
          <w:szCs w:val="22"/>
          <w:lang w:val="uk-UA"/>
        </w:rPr>
        <w:t>Позики</w:t>
      </w:r>
      <w:r w:rsidRPr="00626C1F">
        <w:rPr>
          <w:rFonts w:ascii="Times New Roman" w:hAnsi="Times New Roman" w:cs="Times New Roman"/>
          <w:sz w:val="22"/>
          <w:szCs w:val="22"/>
          <w:lang w:val="uk-UA"/>
        </w:rPr>
        <w:t xml:space="preserve"> та днем сплати</w:t>
      </w:r>
      <w:r>
        <w:rPr>
          <w:rFonts w:ascii="Times New Roman" w:hAnsi="Times New Roman" w:cs="Times New Roman"/>
          <w:sz w:val="22"/>
          <w:szCs w:val="22"/>
          <w:lang w:val="uk-UA"/>
        </w:rPr>
        <w:t xml:space="preserve"> чергового </w:t>
      </w:r>
      <w:r w:rsidRPr="00626C1F">
        <w:rPr>
          <w:rFonts w:ascii="Times New Roman" w:hAnsi="Times New Roman" w:cs="Times New Roman"/>
          <w:sz w:val="22"/>
          <w:szCs w:val="22"/>
          <w:lang w:val="uk-UA"/>
        </w:rPr>
        <w:t>платежу вважається перший робочий день, що слідує за таким вихідним, святковим або неробочим днем.</w:t>
      </w:r>
    </w:p>
    <w:p w:rsidR="00D539E6" w:rsidRPr="000C5C91" w:rsidRDefault="00D539E6" w:rsidP="00D539E6">
      <w:pPr>
        <w:jc w:val="both"/>
        <w:rPr>
          <w:rFonts w:ascii="Times New Roman" w:hAnsi="Times New Roman" w:cs="Times New Roman"/>
          <w:sz w:val="22"/>
          <w:szCs w:val="22"/>
          <w:lang w:val="uk-UA"/>
        </w:rPr>
      </w:pPr>
      <w:r w:rsidRPr="00895229">
        <w:rPr>
          <w:rFonts w:ascii="Times New Roman" w:hAnsi="Times New Roman" w:cs="Times New Roman"/>
          <w:color w:val="auto"/>
          <w:sz w:val="22"/>
          <w:szCs w:val="22"/>
          <w:lang w:val="uk-UA"/>
        </w:rPr>
        <w:t xml:space="preserve">7.10. </w:t>
      </w:r>
      <w:r w:rsidRPr="00895229">
        <w:rPr>
          <w:rFonts w:ascii="Times New Roman" w:hAnsi="Times New Roman" w:cs="Times New Roman"/>
          <w:sz w:val="22"/>
          <w:szCs w:val="22"/>
          <w:lang w:val="uk-UA"/>
        </w:rPr>
        <w:t>При оформленні платіжних документів д</w:t>
      </w:r>
      <w:r>
        <w:rPr>
          <w:rFonts w:ascii="Times New Roman" w:hAnsi="Times New Roman" w:cs="Times New Roman"/>
          <w:sz w:val="22"/>
          <w:szCs w:val="22"/>
          <w:lang w:val="uk-UA"/>
        </w:rPr>
        <w:t>ля внесення чергового платежу та/або погашення Заборгованості, П</w:t>
      </w:r>
      <w:r w:rsidRPr="00895229">
        <w:rPr>
          <w:rFonts w:ascii="Times New Roman" w:hAnsi="Times New Roman" w:cs="Times New Roman"/>
          <w:sz w:val="22"/>
          <w:szCs w:val="22"/>
          <w:lang w:val="uk-UA"/>
        </w:rPr>
        <w:t xml:space="preserve">озичальник повинен у графі «призначення платежу» зазначити номер і дату </w:t>
      </w:r>
      <w:r w:rsidRPr="000C5C91">
        <w:rPr>
          <w:rFonts w:ascii="Times New Roman" w:hAnsi="Times New Roman" w:cs="Times New Roman"/>
          <w:sz w:val="22"/>
          <w:szCs w:val="22"/>
          <w:lang w:val="uk-UA"/>
        </w:rPr>
        <w:t xml:space="preserve">підписання Договору позики, своє прізвище, ім’я та по-батькові, реєстраційний номер облікової картки платника податків, що буде мати наступний вигляд </w:t>
      </w:r>
      <w:r w:rsidRPr="000C5C91">
        <w:rPr>
          <w:rFonts w:ascii="Times New Roman" w:hAnsi="Times New Roman" w:cs="Times New Roman"/>
          <w:color w:val="auto"/>
          <w:sz w:val="22"/>
          <w:szCs w:val="22"/>
          <w:lang w:val="uk-UA"/>
        </w:rPr>
        <w:t>у графі «Призначення платежу» зазначає: « За Договором позики № ____ від «_______» _____________ 20___ р., ПІБ,</w:t>
      </w:r>
      <w:r w:rsidRPr="000C5C91">
        <w:rPr>
          <w:rFonts w:ascii="Times New Roman" w:hAnsi="Times New Roman" w:cs="Times New Roman"/>
          <w:sz w:val="22"/>
          <w:szCs w:val="22"/>
          <w:lang w:val="uk-UA"/>
        </w:rPr>
        <w:t xml:space="preserve"> </w:t>
      </w:r>
      <w:r w:rsidRPr="000C5C91">
        <w:rPr>
          <w:rStyle w:val="situation-html"/>
          <w:rFonts w:ascii="Times New Roman" w:hAnsi="Times New Roman"/>
          <w:sz w:val="22"/>
          <w:szCs w:val="22"/>
          <w:lang w:val="uk-UA"/>
        </w:rPr>
        <w:t>РНОКПП</w:t>
      </w:r>
      <w:r w:rsidRPr="000C5C91">
        <w:rPr>
          <w:rFonts w:ascii="Times New Roman" w:hAnsi="Times New Roman" w:cs="Times New Roman"/>
          <w:color w:val="auto"/>
          <w:sz w:val="22"/>
          <w:szCs w:val="22"/>
          <w:lang w:val="uk-UA"/>
        </w:rPr>
        <w:t xml:space="preserve">». </w:t>
      </w:r>
    </w:p>
    <w:p w:rsidR="00D539E6" w:rsidRPr="000C5C91" w:rsidRDefault="00D539E6" w:rsidP="00D539E6">
      <w:pPr>
        <w:tabs>
          <w:tab w:val="left" w:pos="567"/>
        </w:tabs>
        <w:ind w:right="83"/>
        <w:jc w:val="both"/>
        <w:rPr>
          <w:rFonts w:ascii="Times New Roman" w:hAnsi="Times New Roman" w:cs="Times New Roman"/>
          <w:color w:val="auto"/>
          <w:sz w:val="22"/>
          <w:szCs w:val="22"/>
          <w:lang w:val="uk-UA"/>
        </w:rPr>
      </w:pPr>
      <w:r w:rsidRPr="000C5C91">
        <w:rPr>
          <w:rFonts w:ascii="Times New Roman" w:hAnsi="Times New Roman" w:cs="Times New Roman"/>
          <w:color w:val="auto"/>
          <w:sz w:val="22"/>
          <w:szCs w:val="22"/>
          <w:lang w:val="uk-UA"/>
        </w:rPr>
        <w:t xml:space="preserve">7.11. У разі некоректного або помилкового заповнення Позичальником графи «Призначення платежу», Товариство має право не прийняти платіж з приводу неможливості здійснити ідентифікацію Договору позики, за яким відбувається сплата Заборгованості. </w:t>
      </w:r>
    </w:p>
    <w:p w:rsidR="00D539E6" w:rsidRPr="0012059E" w:rsidRDefault="00D539E6" w:rsidP="00D539E6">
      <w:pPr>
        <w:tabs>
          <w:tab w:val="left" w:pos="426"/>
          <w:tab w:val="left" w:pos="567"/>
        </w:tabs>
        <w:ind w:right="83"/>
        <w:jc w:val="both"/>
        <w:rPr>
          <w:rFonts w:ascii="Times New Roman" w:hAnsi="Times New Roman" w:cs="Times New Roman"/>
          <w:sz w:val="22"/>
          <w:szCs w:val="22"/>
          <w:lang w:val="uk-UA"/>
        </w:rPr>
      </w:pPr>
      <w:r w:rsidRPr="000C5C91">
        <w:rPr>
          <w:rFonts w:ascii="Times New Roman" w:hAnsi="Times New Roman" w:cs="Times New Roman"/>
          <w:color w:val="auto"/>
          <w:sz w:val="22"/>
          <w:szCs w:val="22"/>
          <w:lang w:val="uk-UA"/>
        </w:rPr>
        <w:t xml:space="preserve">        В такому випадку Позичальник має право протягом 3 (трьох) календарних днів звернутись до Товариства за номером</w:t>
      </w:r>
      <w:r w:rsidRPr="0012059E">
        <w:rPr>
          <w:rFonts w:ascii="Times New Roman" w:hAnsi="Times New Roman" w:cs="Times New Roman"/>
          <w:color w:val="auto"/>
          <w:sz w:val="22"/>
          <w:szCs w:val="22"/>
          <w:lang w:val="uk-UA"/>
        </w:rPr>
        <w:t xml:space="preserve">: +3 8(044) </w:t>
      </w:r>
      <w:r w:rsidRPr="0012059E">
        <w:rPr>
          <w:rFonts w:ascii="Times New Roman" w:hAnsi="Times New Roman" w:cs="Times New Roman"/>
          <w:sz w:val="22"/>
          <w:szCs w:val="22"/>
        </w:rPr>
        <w:t>594-94-00</w:t>
      </w:r>
      <w:r w:rsidRPr="000C5C91">
        <w:rPr>
          <w:rFonts w:ascii="Times New Roman" w:hAnsi="Times New Roman" w:cs="Times New Roman"/>
          <w:color w:val="auto"/>
          <w:sz w:val="22"/>
          <w:szCs w:val="22"/>
          <w:lang w:val="uk-UA"/>
        </w:rPr>
        <w:t xml:space="preserve"> або  шляхом направлення електронного повідомлення на електронну </w:t>
      </w:r>
      <w:r w:rsidRPr="0012059E">
        <w:rPr>
          <w:rFonts w:ascii="Times New Roman" w:hAnsi="Times New Roman" w:cs="Times New Roman"/>
          <w:color w:val="auto"/>
          <w:sz w:val="22"/>
          <w:szCs w:val="22"/>
          <w:lang w:val="uk-UA"/>
        </w:rPr>
        <w:t xml:space="preserve">пошту: </w:t>
      </w:r>
      <w:r w:rsidRPr="0012059E">
        <w:rPr>
          <w:rFonts w:ascii="Times New Roman" w:hAnsi="Times New Roman" w:cs="Times New Roman"/>
          <w:sz w:val="22"/>
          <w:szCs w:val="22"/>
        </w:rPr>
        <w:t>fcparis.2013@gmail.com</w:t>
      </w:r>
      <w:r w:rsidRPr="0012059E">
        <w:rPr>
          <w:rFonts w:ascii="Times New Roman" w:hAnsi="Times New Roman" w:cs="Times New Roman"/>
          <w:color w:val="auto"/>
          <w:sz w:val="22"/>
          <w:szCs w:val="22"/>
          <w:lang w:val="uk-UA"/>
        </w:rPr>
        <w:t xml:space="preserve">  із зазначенням</w:t>
      </w:r>
      <w:r w:rsidRPr="000C5C91">
        <w:rPr>
          <w:rFonts w:ascii="Times New Roman" w:hAnsi="Times New Roman" w:cs="Times New Roman"/>
          <w:color w:val="auto"/>
          <w:sz w:val="22"/>
          <w:szCs w:val="22"/>
          <w:lang w:val="uk-UA"/>
        </w:rPr>
        <w:t>: суми та способу здійснення платежу, орієнтовного часу виконання операції (зазначення адреси термінала при здійсненні переказу за допомогою терміналу самообслуговування, найменування банку, адресу відділення банку – при виконанні банківського переказу), інших</w:t>
      </w:r>
      <w:r w:rsidRPr="00463153">
        <w:rPr>
          <w:rFonts w:ascii="Times New Roman" w:hAnsi="Times New Roman" w:cs="Times New Roman"/>
          <w:color w:val="auto"/>
          <w:sz w:val="22"/>
          <w:szCs w:val="22"/>
          <w:lang w:val="uk-UA"/>
        </w:rPr>
        <w:t xml:space="preserve"> відомостей, що дадуть змогу ідентифікувати платіж. </w:t>
      </w:r>
    </w:p>
    <w:p w:rsidR="00D539E6" w:rsidRDefault="00D539E6" w:rsidP="00D539E6">
      <w:pPr>
        <w:ind w:right="83"/>
        <w:jc w:val="both"/>
        <w:rPr>
          <w:rFonts w:ascii="Times New Roman" w:hAnsi="Times New Roman" w:cs="Times New Roman"/>
          <w:b/>
          <w:color w:val="auto"/>
          <w:sz w:val="22"/>
          <w:szCs w:val="22"/>
          <w:lang w:val="uk-UA"/>
        </w:rPr>
      </w:pPr>
      <w:r w:rsidRPr="00463153">
        <w:rPr>
          <w:rFonts w:ascii="Times New Roman" w:hAnsi="Times New Roman" w:cs="Times New Roman"/>
          <w:color w:val="auto"/>
          <w:sz w:val="22"/>
          <w:szCs w:val="22"/>
          <w:lang w:val="uk-UA"/>
        </w:rPr>
        <w:t xml:space="preserve">7.12. </w:t>
      </w:r>
      <w:r w:rsidRPr="00895229">
        <w:rPr>
          <w:rFonts w:ascii="Times New Roman" w:hAnsi="Times New Roman" w:cs="Times New Roman"/>
          <w:b/>
          <w:sz w:val="22"/>
          <w:szCs w:val="22"/>
          <w:lang w:val="uk-UA"/>
        </w:rPr>
        <w:t>Черговість виконання (погашення) Зобов’язання Позичальником за Договором позики (повернення Позики, сплати процентів та інших платежів за Договором позики):</w:t>
      </w:r>
      <w:r w:rsidRPr="00895229">
        <w:rPr>
          <w:rFonts w:ascii="Times New Roman" w:hAnsi="Times New Roman" w:cs="Times New Roman"/>
          <w:b/>
          <w:color w:val="auto"/>
          <w:sz w:val="22"/>
          <w:szCs w:val="22"/>
          <w:lang w:val="uk-UA"/>
        </w:rPr>
        <w:t xml:space="preserve"> </w:t>
      </w:r>
    </w:p>
    <w:p w:rsidR="00D539E6" w:rsidRPr="00895229" w:rsidRDefault="00D539E6" w:rsidP="00D539E6">
      <w:pPr>
        <w:ind w:right="83" w:firstLine="720"/>
        <w:jc w:val="both"/>
        <w:rPr>
          <w:rFonts w:ascii="Times New Roman" w:hAnsi="Times New Roman" w:cs="Times New Roman"/>
          <w:color w:val="auto"/>
          <w:sz w:val="22"/>
          <w:szCs w:val="22"/>
          <w:lang w:val="uk-UA"/>
        </w:rPr>
      </w:pPr>
      <w:r w:rsidRPr="00895229">
        <w:rPr>
          <w:rFonts w:ascii="Times New Roman" w:hAnsi="Times New Roman" w:cs="Times New Roman"/>
          <w:sz w:val="22"/>
          <w:szCs w:val="22"/>
          <w:lang w:val="uk-UA"/>
        </w:rPr>
        <w:t>Погашення Зобов’язання Позичальником здійснюється в наступній черговості:</w:t>
      </w:r>
      <w:r w:rsidRPr="00895229">
        <w:rPr>
          <w:rFonts w:ascii="Times New Roman" w:hAnsi="Times New Roman" w:cs="Times New Roman"/>
          <w:color w:val="auto"/>
          <w:sz w:val="22"/>
          <w:szCs w:val="22"/>
          <w:lang w:val="uk-UA"/>
        </w:rPr>
        <w:t xml:space="preserve"> </w:t>
      </w:r>
    </w:p>
    <w:p w:rsidR="00D539E6" w:rsidRPr="00895229" w:rsidRDefault="00D539E6" w:rsidP="00D539E6">
      <w:pPr>
        <w:ind w:right="-313"/>
        <w:jc w:val="both"/>
        <w:rPr>
          <w:rFonts w:ascii="Times New Roman" w:hAnsi="Times New Roman" w:cs="Times New Roman"/>
          <w:sz w:val="22"/>
          <w:szCs w:val="22"/>
          <w:lang w:val="uk-UA"/>
        </w:rPr>
      </w:pPr>
      <w:r w:rsidRPr="00895229">
        <w:rPr>
          <w:rFonts w:ascii="Times New Roman" w:hAnsi="Times New Roman" w:cs="Times New Roman"/>
          <w:color w:val="auto"/>
          <w:sz w:val="22"/>
          <w:szCs w:val="22"/>
          <w:lang w:val="uk-UA"/>
        </w:rPr>
        <w:t xml:space="preserve">1. </w:t>
      </w:r>
      <w:r>
        <w:rPr>
          <w:rFonts w:ascii="Times New Roman" w:hAnsi="Times New Roman" w:cs="Times New Roman"/>
          <w:color w:val="auto"/>
          <w:sz w:val="22"/>
          <w:szCs w:val="22"/>
          <w:lang w:val="uk-UA"/>
        </w:rPr>
        <w:t>погашення</w:t>
      </w:r>
      <w:r>
        <w:rPr>
          <w:rFonts w:ascii="Times New Roman" w:hAnsi="Times New Roman" w:cs="Times New Roman"/>
          <w:sz w:val="22"/>
          <w:szCs w:val="22"/>
          <w:lang w:val="uk-UA"/>
        </w:rPr>
        <w:t xml:space="preserve"> прострочених п</w:t>
      </w:r>
      <w:r w:rsidRPr="00895229">
        <w:rPr>
          <w:rFonts w:ascii="Times New Roman" w:hAnsi="Times New Roman" w:cs="Times New Roman"/>
          <w:sz w:val="22"/>
          <w:szCs w:val="22"/>
          <w:lang w:val="uk-UA"/>
        </w:rPr>
        <w:t>роцентів;        </w:t>
      </w:r>
    </w:p>
    <w:p w:rsidR="00D539E6" w:rsidRPr="00895229" w:rsidRDefault="00D539E6" w:rsidP="00D539E6">
      <w:pPr>
        <w:ind w:right="-313"/>
        <w:jc w:val="both"/>
        <w:rPr>
          <w:rFonts w:ascii="Times New Roman" w:hAnsi="Times New Roman" w:cs="Times New Roman"/>
          <w:sz w:val="22"/>
          <w:szCs w:val="22"/>
          <w:lang w:val="uk-UA"/>
        </w:rPr>
      </w:pPr>
      <w:r w:rsidRPr="00895229">
        <w:rPr>
          <w:rFonts w:ascii="Times New Roman" w:hAnsi="Times New Roman" w:cs="Times New Roman"/>
          <w:sz w:val="22"/>
          <w:szCs w:val="22"/>
          <w:lang w:val="uk-UA"/>
        </w:rPr>
        <w:t xml:space="preserve">2. </w:t>
      </w:r>
      <w:r>
        <w:rPr>
          <w:rFonts w:ascii="Times New Roman" w:hAnsi="Times New Roman" w:cs="Times New Roman"/>
          <w:sz w:val="22"/>
          <w:szCs w:val="22"/>
          <w:lang w:val="uk-UA"/>
        </w:rPr>
        <w:t xml:space="preserve">погашення </w:t>
      </w:r>
      <w:r w:rsidRPr="00895229">
        <w:rPr>
          <w:rFonts w:ascii="Times New Roman" w:hAnsi="Times New Roman" w:cs="Times New Roman"/>
          <w:sz w:val="22"/>
          <w:szCs w:val="22"/>
          <w:lang w:val="uk-UA"/>
        </w:rPr>
        <w:t>простроченої заборгованості за Сумою позики;        </w:t>
      </w:r>
    </w:p>
    <w:p w:rsidR="00D539E6" w:rsidRPr="00895229" w:rsidRDefault="00D539E6" w:rsidP="00D539E6">
      <w:pPr>
        <w:ind w:right="-313"/>
        <w:jc w:val="both"/>
        <w:rPr>
          <w:rFonts w:ascii="Times New Roman" w:hAnsi="Times New Roman" w:cs="Times New Roman"/>
          <w:sz w:val="22"/>
          <w:szCs w:val="22"/>
          <w:lang w:val="uk-UA"/>
        </w:rPr>
      </w:pPr>
      <w:r w:rsidRPr="00895229">
        <w:rPr>
          <w:rFonts w:ascii="Times New Roman" w:hAnsi="Times New Roman" w:cs="Times New Roman"/>
          <w:sz w:val="22"/>
          <w:szCs w:val="22"/>
          <w:lang w:val="uk-UA"/>
        </w:rPr>
        <w:t xml:space="preserve">3. </w:t>
      </w:r>
      <w:r>
        <w:rPr>
          <w:rFonts w:ascii="Times New Roman" w:hAnsi="Times New Roman" w:cs="Times New Roman"/>
          <w:sz w:val="22"/>
          <w:szCs w:val="22"/>
          <w:lang w:val="uk-UA"/>
        </w:rPr>
        <w:t>погашення строкових п</w:t>
      </w:r>
      <w:r w:rsidRPr="00895229">
        <w:rPr>
          <w:rFonts w:ascii="Times New Roman" w:hAnsi="Times New Roman" w:cs="Times New Roman"/>
          <w:sz w:val="22"/>
          <w:szCs w:val="22"/>
          <w:lang w:val="uk-UA"/>
        </w:rPr>
        <w:t>роцентів;        </w:t>
      </w:r>
    </w:p>
    <w:p w:rsidR="00D539E6" w:rsidRPr="00895229" w:rsidRDefault="00D539E6" w:rsidP="00D539E6">
      <w:pPr>
        <w:ind w:right="-313"/>
        <w:jc w:val="both"/>
        <w:rPr>
          <w:rFonts w:ascii="Times New Roman" w:hAnsi="Times New Roman" w:cs="Times New Roman"/>
          <w:sz w:val="22"/>
          <w:szCs w:val="22"/>
          <w:lang w:val="uk-UA"/>
        </w:rPr>
      </w:pPr>
      <w:r w:rsidRPr="00895229">
        <w:rPr>
          <w:rFonts w:ascii="Times New Roman" w:hAnsi="Times New Roman" w:cs="Times New Roman"/>
          <w:sz w:val="22"/>
          <w:szCs w:val="22"/>
          <w:lang w:val="uk-UA"/>
        </w:rPr>
        <w:t xml:space="preserve">4. </w:t>
      </w:r>
      <w:r>
        <w:rPr>
          <w:rFonts w:ascii="Times New Roman" w:hAnsi="Times New Roman" w:cs="Times New Roman"/>
          <w:sz w:val="22"/>
          <w:szCs w:val="22"/>
          <w:lang w:val="uk-UA"/>
        </w:rPr>
        <w:t>п</w:t>
      </w:r>
      <w:r w:rsidRPr="00895229">
        <w:rPr>
          <w:rFonts w:ascii="Times New Roman" w:hAnsi="Times New Roman" w:cs="Times New Roman"/>
          <w:sz w:val="22"/>
          <w:szCs w:val="22"/>
          <w:lang w:val="uk-UA"/>
        </w:rPr>
        <w:t>огашення строкової заборгованості за Сумою позики;        </w:t>
      </w:r>
    </w:p>
    <w:p w:rsidR="00D539E6" w:rsidRPr="00895229" w:rsidRDefault="00D539E6" w:rsidP="00D539E6">
      <w:pPr>
        <w:ind w:right="-313"/>
        <w:jc w:val="both"/>
        <w:rPr>
          <w:rFonts w:ascii="Times New Roman" w:hAnsi="Times New Roman" w:cs="Times New Roman"/>
          <w:sz w:val="22"/>
          <w:szCs w:val="22"/>
          <w:lang w:val="uk-UA"/>
        </w:rPr>
      </w:pPr>
      <w:r w:rsidRPr="00895229">
        <w:rPr>
          <w:rFonts w:ascii="Times New Roman" w:hAnsi="Times New Roman" w:cs="Times New Roman"/>
          <w:sz w:val="22"/>
          <w:szCs w:val="22"/>
          <w:lang w:val="uk-UA"/>
        </w:rPr>
        <w:t xml:space="preserve">5. </w:t>
      </w:r>
      <w:r>
        <w:rPr>
          <w:rFonts w:ascii="Times New Roman" w:hAnsi="Times New Roman" w:cs="Times New Roman"/>
          <w:sz w:val="22"/>
          <w:szCs w:val="22"/>
          <w:lang w:val="uk-UA"/>
        </w:rPr>
        <w:t>сплата</w:t>
      </w:r>
      <w:r w:rsidRPr="00895229">
        <w:rPr>
          <w:rFonts w:ascii="Times New Roman" w:hAnsi="Times New Roman" w:cs="Times New Roman"/>
          <w:sz w:val="22"/>
          <w:szCs w:val="22"/>
          <w:lang w:val="uk-UA"/>
        </w:rPr>
        <w:t xml:space="preserve"> штрафів та пені за порушення умов Договору.</w:t>
      </w:r>
    </w:p>
    <w:p w:rsidR="00D539E6" w:rsidRPr="00895229" w:rsidRDefault="00D539E6" w:rsidP="00D539E6">
      <w:pPr>
        <w:ind w:right="83" w:firstLine="720"/>
        <w:jc w:val="both"/>
        <w:rPr>
          <w:rFonts w:ascii="Times New Roman" w:hAnsi="Times New Roman" w:cs="Times New Roman"/>
          <w:sz w:val="22"/>
          <w:szCs w:val="22"/>
          <w:lang w:val="uk-UA"/>
        </w:rPr>
      </w:pPr>
      <w:r>
        <w:rPr>
          <w:rFonts w:ascii="Times New Roman" w:hAnsi="Times New Roman" w:cs="Times New Roman"/>
          <w:sz w:val="22"/>
          <w:szCs w:val="22"/>
          <w:lang w:val="uk-UA"/>
        </w:rPr>
        <w:t>При цьому</w:t>
      </w:r>
      <w:r w:rsidRPr="00895229">
        <w:rPr>
          <w:rFonts w:ascii="Times New Roman" w:hAnsi="Times New Roman" w:cs="Times New Roman"/>
          <w:sz w:val="22"/>
          <w:szCs w:val="22"/>
          <w:lang w:val="uk-UA"/>
        </w:rPr>
        <w:t xml:space="preserve"> сума неустойки не може перевищувати половини суми, одержаної Позичальником за таким Договором, і не може бути збільшена за домовленістю сторін (ст. 21 Закону України «Про споживче кредитування»).</w:t>
      </w:r>
    </w:p>
    <w:p w:rsidR="00D539E6"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 xml:space="preserve">7.13. Графік розрахунків, який містить розрахунок поточної Заборгованості, </w:t>
      </w:r>
      <w:r>
        <w:rPr>
          <w:rFonts w:ascii="Times New Roman" w:hAnsi="Times New Roman" w:cs="Times New Roman"/>
          <w:color w:val="auto"/>
          <w:sz w:val="22"/>
          <w:szCs w:val="22"/>
          <w:lang w:val="uk-UA"/>
        </w:rPr>
        <w:t xml:space="preserve">Позикодавцем </w:t>
      </w:r>
      <w:r w:rsidRPr="00895229">
        <w:rPr>
          <w:rFonts w:ascii="Times New Roman" w:hAnsi="Times New Roman" w:cs="Times New Roman"/>
          <w:color w:val="auto"/>
          <w:sz w:val="22"/>
          <w:szCs w:val="22"/>
          <w:lang w:val="uk-UA"/>
        </w:rPr>
        <w:t xml:space="preserve">щомісячно  оновлюється та </w:t>
      </w:r>
      <w:r>
        <w:rPr>
          <w:rFonts w:ascii="Times New Roman" w:hAnsi="Times New Roman" w:cs="Times New Roman"/>
          <w:color w:val="auto"/>
          <w:sz w:val="22"/>
          <w:szCs w:val="22"/>
          <w:lang w:val="uk-UA"/>
        </w:rPr>
        <w:t xml:space="preserve">надається Позичальнику за його першою вимогою. </w:t>
      </w:r>
    </w:p>
    <w:p w:rsidR="00D539E6" w:rsidRDefault="00D539E6" w:rsidP="00D539E6">
      <w:pPr>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 xml:space="preserve">7.14. </w:t>
      </w:r>
      <w:r w:rsidRPr="00895229">
        <w:rPr>
          <w:rFonts w:ascii="Times New Roman" w:hAnsi="Times New Roman" w:cs="Times New Roman"/>
          <w:sz w:val="22"/>
          <w:szCs w:val="22"/>
          <w:lang w:val="uk-UA"/>
        </w:rPr>
        <w:t xml:space="preserve">Позичальник має право у будь-який момент </w:t>
      </w:r>
      <w:r>
        <w:rPr>
          <w:rFonts w:ascii="Times New Roman" w:hAnsi="Times New Roman" w:cs="Times New Roman"/>
          <w:sz w:val="22"/>
          <w:szCs w:val="22"/>
          <w:lang w:val="uk-UA"/>
        </w:rPr>
        <w:t>здійснити дострокове виконання Д</w:t>
      </w:r>
      <w:r w:rsidRPr="00895229">
        <w:rPr>
          <w:rFonts w:ascii="Times New Roman" w:hAnsi="Times New Roman" w:cs="Times New Roman"/>
          <w:sz w:val="22"/>
          <w:szCs w:val="22"/>
          <w:lang w:val="uk-UA"/>
        </w:rPr>
        <w:t xml:space="preserve">оговору позики, повністю або частково, без </w:t>
      </w:r>
      <w:r>
        <w:rPr>
          <w:rFonts w:ascii="Times New Roman" w:hAnsi="Times New Roman" w:cs="Times New Roman"/>
          <w:sz w:val="22"/>
          <w:szCs w:val="22"/>
          <w:lang w:val="uk-UA"/>
        </w:rPr>
        <w:t xml:space="preserve">застосування будь-яких </w:t>
      </w:r>
      <w:r w:rsidRPr="00895229">
        <w:rPr>
          <w:rFonts w:ascii="Times New Roman" w:hAnsi="Times New Roman" w:cs="Times New Roman"/>
          <w:sz w:val="22"/>
          <w:szCs w:val="22"/>
          <w:lang w:val="uk-UA"/>
        </w:rPr>
        <w:t>штрафних санкцій.</w:t>
      </w:r>
    </w:p>
    <w:p w:rsidR="00D539E6" w:rsidRDefault="00D539E6" w:rsidP="00D539E6">
      <w:pPr>
        <w:jc w:val="both"/>
        <w:rPr>
          <w:rFonts w:ascii="Times New Roman" w:hAnsi="Times New Roman" w:cs="Times New Roman"/>
          <w:sz w:val="22"/>
          <w:szCs w:val="22"/>
          <w:lang w:val="uk-UA"/>
        </w:rPr>
      </w:pPr>
      <w:r w:rsidRPr="00895229">
        <w:rPr>
          <w:rFonts w:ascii="Times New Roman" w:hAnsi="Times New Roman" w:cs="Times New Roman"/>
          <w:sz w:val="22"/>
          <w:szCs w:val="22"/>
          <w:lang w:val="uk-UA"/>
        </w:rPr>
        <w:t>7.1</w:t>
      </w:r>
      <w:r>
        <w:rPr>
          <w:rFonts w:ascii="Times New Roman" w:hAnsi="Times New Roman" w:cs="Times New Roman"/>
          <w:sz w:val="22"/>
          <w:szCs w:val="22"/>
          <w:lang w:val="uk-UA"/>
        </w:rPr>
        <w:t xml:space="preserve">5. </w:t>
      </w:r>
      <w:r w:rsidRPr="00895229">
        <w:rPr>
          <w:rFonts w:ascii="Times New Roman" w:hAnsi="Times New Roman" w:cs="Times New Roman"/>
          <w:b/>
          <w:sz w:val="22"/>
          <w:szCs w:val="22"/>
          <w:u w:val="single"/>
          <w:lang w:val="uk-UA"/>
        </w:rPr>
        <w:t>Дострокове повне повернення</w:t>
      </w:r>
      <w:r w:rsidRPr="00895229">
        <w:rPr>
          <w:rFonts w:ascii="Times New Roman" w:hAnsi="Times New Roman" w:cs="Times New Roman"/>
          <w:sz w:val="22"/>
          <w:szCs w:val="22"/>
          <w:lang w:val="uk-UA"/>
        </w:rPr>
        <w:t xml:space="preserve"> - по</w:t>
      </w:r>
      <w:r>
        <w:rPr>
          <w:rFonts w:ascii="Times New Roman" w:hAnsi="Times New Roman" w:cs="Times New Roman"/>
          <w:sz w:val="22"/>
          <w:szCs w:val="22"/>
          <w:lang w:val="uk-UA"/>
        </w:rPr>
        <w:t xml:space="preserve">вернення Позичальником </w:t>
      </w:r>
      <w:r w:rsidRPr="00895229">
        <w:rPr>
          <w:rFonts w:ascii="Times New Roman" w:hAnsi="Times New Roman" w:cs="Times New Roman"/>
          <w:sz w:val="22"/>
          <w:szCs w:val="22"/>
          <w:lang w:val="uk-UA"/>
        </w:rPr>
        <w:t xml:space="preserve">суми </w:t>
      </w:r>
      <w:r>
        <w:rPr>
          <w:rFonts w:ascii="Times New Roman" w:hAnsi="Times New Roman" w:cs="Times New Roman"/>
          <w:sz w:val="22"/>
          <w:szCs w:val="22"/>
          <w:lang w:val="uk-UA"/>
        </w:rPr>
        <w:t>Позики</w:t>
      </w:r>
      <w:r w:rsidRPr="00895229">
        <w:rPr>
          <w:rFonts w:ascii="Times New Roman" w:hAnsi="Times New Roman" w:cs="Times New Roman"/>
          <w:sz w:val="22"/>
          <w:szCs w:val="22"/>
          <w:lang w:val="uk-UA"/>
        </w:rPr>
        <w:t xml:space="preserve"> за </w:t>
      </w:r>
      <w:r>
        <w:rPr>
          <w:rFonts w:ascii="Times New Roman" w:hAnsi="Times New Roman" w:cs="Times New Roman"/>
          <w:sz w:val="22"/>
          <w:szCs w:val="22"/>
          <w:lang w:val="uk-UA"/>
        </w:rPr>
        <w:t>Договором позики</w:t>
      </w:r>
      <w:r w:rsidRPr="00895229">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895229">
        <w:rPr>
          <w:rFonts w:ascii="Times New Roman" w:hAnsi="Times New Roman" w:cs="Times New Roman"/>
          <w:sz w:val="22"/>
          <w:szCs w:val="22"/>
          <w:lang w:val="uk-UA"/>
        </w:rPr>
        <w:t>сплата</w:t>
      </w:r>
      <w:r>
        <w:rPr>
          <w:rFonts w:ascii="Times New Roman" w:hAnsi="Times New Roman" w:cs="Times New Roman"/>
          <w:sz w:val="22"/>
          <w:szCs w:val="22"/>
          <w:lang w:val="uk-UA"/>
        </w:rPr>
        <w:t xml:space="preserve"> нарахованих процентів за</w:t>
      </w:r>
      <w:r w:rsidRPr="00895229">
        <w:rPr>
          <w:rFonts w:ascii="Times New Roman" w:hAnsi="Times New Roman" w:cs="Times New Roman"/>
          <w:sz w:val="22"/>
          <w:szCs w:val="22"/>
          <w:lang w:val="uk-UA"/>
        </w:rPr>
        <w:t xml:space="preserve"> користування в повному обсязі на дату повернення</w:t>
      </w:r>
      <w:r>
        <w:rPr>
          <w:rFonts w:ascii="Times New Roman" w:hAnsi="Times New Roman" w:cs="Times New Roman"/>
          <w:sz w:val="22"/>
          <w:szCs w:val="22"/>
          <w:lang w:val="uk-UA"/>
        </w:rPr>
        <w:t xml:space="preserve"> </w:t>
      </w:r>
      <w:r w:rsidRPr="00895229">
        <w:rPr>
          <w:rFonts w:ascii="Times New Roman" w:hAnsi="Times New Roman" w:cs="Times New Roman"/>
          <w:sz w:val="22"/>
          <w:szCs w:val="22"/>
          <w:lang w:val="uk-UA"/>
        </w:rPr>
        <w:t>до настання терміну</w:t>
      </w:r>
      <w:r>
        <w:rPr>
          <w:rFonts w:ascii="Times New Roman" w:hAnsi="Times New Roman" w:cs="Times New Roman"/>
          <w:sz w:val="22"/>
          <w:szCs w:val="22"/>
          <w:lang w:val="uk-UA"/>
        </w:rPr>
        <w:t xml:space="preserve"> </w:t>
      </w:r>
      <w:r w:rsidRPr="00895229">
        <w:rPr>
          <w:rFonts w:ascii="Times New Roman" w:hAnsi="Times New Roman" w:cs="Times New Roman"/>
          <w:sz w:val="22"/>
          <w:szCs w:val="22"/>
          <w:lang w:val="uk-UA"/>
        </w:rPr>
        <w:t xml:space="preserve">остаточного повернення </w:t>
      </w:r>
      <w:r>
        <w:rPr>
          <w:rFonts w:ascii="Times New Roman" w:hAnsi="Times New Roman" w:cs="Times New Roman"/>
          <w:sz w:val="22"/>
          <w:szCs w:val="22"/>
          <w:lang w:val="uk-UA"/>
        </w:rPr>
        <w:t>Позики за Д</w:t>
      </w:r>
      <w:r w:rsidRPr="00895229">
        <w:rPr>
          <w:rFonts w:ascii="Times New Roman" w:hAnsi="Times New Roman" w:cs="Times New Roman"/>
          <w:sz w:val="22"/>
          <w:szCs w:val="22"/>
          <w:lang w:val="uk-UA"/>
        </w:rPr>
        <w:t>оговором</w:t>
      </w:r>
      <w:r>
        <w:rPr>
          <w:rFonts w:ascii="Times New Roman" w:hAnsi="Times New Roman" w:cs="Times New Roman"/>
          <w:sz w:val="22"/>
          <w:szCs w:val="22"/>
          <w:lang w:val="uk-UA"/>
        </w:rPr>
        <w:t xml:space="preserve"> позики</w:t>
      </w:r>
      <w:r w:rsidRPr="00895229">
        <w:rPr>
          <w:rFonts w:ascii="Times New Roman" w:hAnsi="Times New Roman" w:cs="Times New Roman"/>
          <w:sz w:val="22"/>
          <w:szCs w:val="22"/>
          <w:lang w:val="uk-UA"/>
        </w:rPr>
        <w:t>.</w:t>
      </w:r>
    </w:p>
    <w:p w:rsidR="00D539E6" w:rsidRDefault="00D539E6" w:rsidP="00D539E6">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7.16. </w:t>
      </w:r>
      <w:r w:rsidRPr="00895229">
        <w:rPr>
          <w:rFonts w:ascii="Times New Roman" w:hAnsi="Times New Roman" w:cs="Times New Roman"/>
          <w:b/>
          <w:sz w:val="22"/>
          <w:szCs w:val="22"/>
          <w:u w:val="single"/>
          <w:lang w:val="uk-UA"/>
        </w:rPr>
        <w:t>Дострокове часткове повернення</w:t>
      </w:r>
      <w:r>
        <w:rPr>
          <w:rFonts w:ascii="Times New Roman" w:hAnsi="Times New Roman" w:cs="Times New Roman"/>
          <w:sz w:val="22"/>
          <w:szCs w:val="22"/>
          <w:lang w:val="uk-UA"/>
        </w:rPr>
        <w:t xml:space="preserve"> – </w:t>
      </w:r>
      <w:r w:rsidRPr="00895229">
        <w:rPr>
          <w:rFonts w:ascii="Times New Roman" w:hAnsi="Times New Roman" w:cs="Times New Roman"/>
          <w:sz w:val="22"/>
          <w:szCs w:val="22"/>
          <w:lang w:val="uk-UA"/>
        </w:rPr>
        <w:t>сплата</w:t>
      </w:r>
      <w:r>
        <w:rPr>
          <w:rFonts w:ascii="Times New Roman" w:hAnsi="Times New Roman" w:cs="Times New Roman"/>
          <w:sz w:val="22"/>
          <w:szCs w:val="22"/>
          <w:lang w:val="uk-UA"/>
        </w:rPr>
        <w:t xml:space="preserve"> </w:t>
      </w:r>
      <w:r w:rsidRPr="00895229">
        <w:rPr>
          <w:rFonts w:ascii="Times New Roman" w:hAnsi="Times New Roman" w:cs="Times New Roman"/>
          <w:sz w:val="22"/>
          <w:szCs w:val="22"/>
          <w:lang w:val="uk-UA"/>
        </w:rPr>
        <w:t xml:space="preserve">Позичальником чергових платежів у розмірах більших, ніж це передбачено Графіком </w:t>
      </w:r>
      <w:r>
        <w:rPr>
          <w:rFonts w:ascii="Times New Roman" w:hAnsi="Times New Roman" w:cs="Times New Roman"/>
          <w:sz w:val="22"/>
          <w:szCs w:val="22"/>
          <w:lang w:val="uk-UA"/>
        </w:rPr>
        <w:t>розрахунків</w:t>
      </w:r>
      <w:r w:rsidRPr="00895229">
        <w:rPr>
          <w:rFonts w:ascii="Times New Roman" w:hAnsi="Times New Roman" w:cs="Times New Roman"/>
          <w:sz w:val="22"/>
          <w:szCs w:val="22"/>
          <w:lang w:val="uk-UA"/>
        </w:rPr>
        <w:t xml:space="preserve">. </w:t>
      </w:r>
    </w:p>
    <w:p w:rsidR="00D539E6" w:rsidRDefault="00D539E6" w:rsidP="00D539E6">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7.17. </w:t>
      </w:r>
      <w:r w:rsidRPr="00895229">
        <w:rPr>
          <w:rFonts w:ascii="Times New Roman" w:hAnsi="Times New Roman" w:cs="Times New Roman"/>
          <w:sz w:val="22"/>
          <w:szCs w:val="22"/>
          <w:lang w:val="uk-UA"/>
        </w:rPr>
        <w:t>У разі прийняття П</w:t>
      </w:r>
      <w:r>
        <w:rPr>
          <w:rFonts w:ascii="Times New Roman" w:hAnsi="Times New Roman" w:cs="Times New Roman"/>
          <w:sz w:val="22"/>
          <w:szCs w:val="22"/>
          <w:lang w:val="uk-UA"/>
        </w:rPr>
        <w:t>озичальником рішення здійснити Д</w:t>
      </w:r>
      <w:r w:rsidRPr="00895229">
        <w:rPr>
          <w:rFonts w:ascii="Times New Roman" w:hAnsi="Times New Roman" w:cs="Times New Roman"/>
          <w:sz w:val="22"/>
          <w:szCs w:val="22"/>
          <w:lang w:val="uk-UA"/>
        </w:rPr>
        <w:t xml:space="preserve">острокове повне повернення </w:t>
      </w:r>
      <w:r>
        <w:rPr>
          <w:rFonts w:ascii="Times New Roman" w:hAnsi="Times New Roman" w:cs="Times New Roman"/>
          <w:sz w:val="22"/>
          <w:szCs w:val="22"/>
          <w:lang w:val="uk-UA"/>
        </w:rPr>
        <w:t>Позики</w:t>
      </w:r>
      <w:r w:rsidRPr="00895229">
        <w:rPr>
          <w:rFonts w:ascii="Times New Roman" w:hAnsi="Times New Roman" w:cs="Times New Roman"/>
          <w:sz w:val="22"/>
          <w:szCs w:val="22"/>
          <w:lang w:val="uk-UA"/>
        </w:rPr>
        <w:t xml:space="preserve">, Позичальник зобов’язується письмово попередити </w:t>
      </w:r>
      <w:r>
        <w:rPr>
          <w:rFonts w:ascii="Times New Roman" w:hAnsi="Times New Roman" w:cs="Times New Roman"/>
          <w:sz w:val="22"/>
          <w:szCs w:val="22"/>
          <w:lang w:val="uk-UA"/>
        </w:rPr>
        <w:t>Позикодавця</w:t>
      </w:r>
      <w:r w:rsidRPr="00895229">
        <w:rPr>
          <w:rFonts w:ascii="Times New Roman" w:hAnsi="Times New Roman" w:cs="Times New Roman"/>
          <w:sz w:val="22"/>
          <w:szCs w:val="22"/>
          <w:lang w:val="uk-UA"/>
        </w:rPr>
        <w:t xml:space="preserve"> про намір здійснити дострокове повернення шляхом </w:t>
      </w:r>
      <w:r>
        <w:rPr>
          <w:rFonts w:ascii="Times New Roman" w:hAnsi="Times New Roman" w:cs="Times New Roman"/>
          <w:sz w:val="22"/>
          <w:szCs w:val="22"/>
          <w:lang w:val="uk-UA"/>
        </w:rPr>
        <w:t xml:space="preserve">подання </w:t>
      </w:r>
      <w:r w:rsidRPr="00895229">
        <w:rPr>
          <w:rFonts w:ascii="Times New Roman" w:hAnsi="Times New Roman" w:cs="Times New Roman"/>
          <w:sz w:val="22"/>
          <w:szCs w:val="22"/>
          <w:lang w:val="uk-UA"/>
        </w:rPr>
        <w:t>відповідної заяви</w:t>
      </w:r>
      <w:r>
        <w:rPr>
          <w:rFonts w:ascii="Times New Roman" w:hAnsi="Times New Roman" w:cs="Times New Roman"/>
          <w:sz w:val="22"/>
          <w:szCs w:val="22"/>
          <w:lang w:val="uk-UA"/>
        </w:rPr>
        <w:t xml:space="preserve"> </w:t>
      </w:r>
      <w:r w:rsidRPr="00895229">
        <w:rPr>
          <w:rFonts w:ascii="Times New Roman" w:hAnsi="Times New Roman" w:cs="Times New Roman"/>
          <w:sz w:val="22"/>
          <w:szCs w:val="22"/>
          <w:lang w:val="uk-UA"/>
        </w:rPr>
        <w:t>в день здійснення</w:t>
      </w:r>
      <w:r>
        <w:rPr>
          <w:rFonts w:ascii="Times New Roman" w:hAnsi="Times New Roman" w:cs="Times New Roman"/>
          <w:sz w:val="22"/>
          <w:szCs w:val="22"/>
          <w:lang w:val="uk-UA"/>
        </w:rPr>
        <w:t xml:space="preserve"> </w:t>
      </w:r>
      <w:r w:rsidRPr="00895229">
        <w:rPr>
          <w:rFonts w:ascii="Times New Roman" w:hAnsi="Times New Roman" w:cs="Times New Roman"/>
          <w:sz w:val="22"/>
          <w:szCs w:val="22"/>
          <w:lang w:val="uk-UA"/>
        </w:rPr>
        <w:t>дострокового повернення.</w:t>
      </w:r>
    </w:p>
    <w:p w:rsidR="00D539E6" w:rsidRDefault="00D539E6" w:rsidP="00D539E6">
      <w:pPr>
        <w:jc w:val="both"/>
        <w:rPr>
          <w:rFonts w:ascii="Arial" w:hAnsi="Arial" w:cs="Arial"/>
          <w:sz w:val="28"/>
          <w:szCs w:val="28"/>
          <w:lang w:val="uk-UA"/>
        </w:rPr>
      </w:pPr>
      <w:r>
        <w:rPr>
          <w:rFonts w:ascii="Times New Roman" w:hAnsi="Times New Roman" w:cs="Times New Roman"/>
          <w:sz w:val="22"/>
          <w:szCs w:val="22"/>
          <w:lang w:val="uk-UA"/>
        </w:rPr>
        <w:t xml:space="preserve">7.18. </w:t>
      </w:r>
      <w:r>
        <w:rPr>
          <w:rFonts w:ascii="Times New Roman" w:hAnsi="Times New Roman" w:cs="Times New Roman"/>
          <w:sz w:val="22"/>
          <w:szCs w:val="22"/>
          <w:lang w:val="uk-UA" w:eastAsia="zh-CN"/>
        </w:rPr>
        <w:t>Здійснення Д</w:t>
      </w:r>
      <w:r w:rsidRPr="00626C1F">
        <w:rPr>
          <w:rFonts w:ascii="Times New Roman" w:hAnsi="Times New Roman" w:cs="Times New Roman"/>
          <w:sz w:val="22"/>
          <w:szCs w:val="22"/>
          <w:lang w:val="uk-UA" w:eastAsia="zh-CN"/>
        </w:rPr>
        <w:t xml:space="preserve">острокового часткового </w:t>
      </w:r>
      <w:r>
        <w:rPr>
          <w:rFonts w:ascii="Times New Roman" w:hAnsi="Times New Roman" w:cs="Times New Roman"/>
          <w:sz w:val="22"/>
          <w:szCs w:val="22"/>
          <w:lang w:val="uk-UA" w:eastAsia="zh-CN"/>
        </w:rPr>
        <w:t>повернення Позики</w:t>
      </w:r>
      <w:r w:rsidRPr="00626C1F">
        <w:rPr>
          <w:rFonts w:ascii="Times New Roman" w:hAnsi="Times New Roman" w:cs="Times New Roman"/>
          <w:sz w:val="22"/>
          <w:szCs w:val="22"/>
          <w:lang w:val="uk-UA" w:eastAsia="zh-CN"/>
        </w:rPr>
        <w:t xml:space="preserve"> у поточному платіжному періоді не звільняє Позичальника від сплати чергового платежу в установлений Договором день сплати </w:t>
      </w:r>
      <w:r>
        <w:rPr>
          <w:rFonts w:ascii="Times New Roman" w:hAnsi="Times New Roman" w:cs="Times New Roman"/>
          <w:sz w:val="22"/>
          <w:szCs w:val="22"/>
          <w:lang w:val="uk-UA" w:eastAsia="zh-CN"/>
        </w:rPr>
        <w:t>чергового (</w:t>
      </w:r>
      <w:proofErr w:type="spellStart"/>
      <w:r w:rsidRPr="00626C1F">
        <w:rPr>
          <w:rFonts w:ascii="Times New Roman" w:hAnsi="Times New Roman" w:cs="Times New Roman"/>
          <w:sz w:val="22"/>
          <w:szCs w:val="22"/>
          <w:lang w:val="uk-UA" w:eastAsia="zh-CN"/>
        </w:rPr>
        <w:t>ануїтетного</w:t>
      </w:r>
      <w:proofErr w:type="spellEnd"/>
      <w:r>
        <w:rPr>
          <w:rFonts w:ascii="Times New Roman" w:hAnsi="Times New Roman" w:cs="Times New Roman"/>
          <w:sz w:val="22"/>
          <w:szCs w:val="22"/>
          <w:lang w:val="uk-UA" w:eastAsia="zh-CN"/>
        </w:rPr>
        <w:t>)</w:t>
      </w:r>
      <w:r w:rsidRPr="00626C1F">
        <w:rPr>
          <w:rFonts w:ascii="Times New Roman" w:hAnsi="Times New Roman" w:cs="Times New Roman"/>
          <w:sz w:val="22"/>
          <w:szCs w:val="22"/>
          <w:lang w:val="uk-UA" w:eastAsia="zh-CN"/>
        </w:rPr>
        <w:t xml:space="preserve"> платежу.</w:t>
      </w:r>
      <w:r>
        <w:rPr>
          <w:rFonts w:ascii="Times New Roman" w:hAnsi="Times New Roman" w:cs="Times New Roman"/>
          <w:sz w:val="22"/>
          <w:szCs w:val="22"/>
          <w:lang w:val="uk-UA" w:eastAsia="zh-CN"/>
        </w:rPr>
        <w:t xml:space="preserve"> </w:t>
      </w:r>
    </w:p>
    <w:p w:rsidR="00D539E6" w:rsidRPr="00895229" w:rsidRDefault="00D539E6" w:rsidP="00D539E6">
      <w:pPr>
        <w:jc w:val="both"/>
        <w:rPr>
          <w:rFonts w:ascii="Times New Roman" w:hAnsi="Times New Roman" w:cs="Times New Roman"/>
          <w:sz w:val="22"/>
          <w:szCs w:val="22"/>
          <w:lang w:val="uk-UA"/>
        </w:rPr>
      </w:pPr>
      <w:r w:rsidRPr="00895229">
        <w:rPr>
          <w:rFonts w:ascii="Times New Roman" w:hAnsi="Times New Roman" w:cs="Times New Roman"/>
          <w:sz w:val="22"/>
          <w:szCs w:val="22"/>
          <w:lang w:val="uk-UA"/>
        </w:rPr>
        <w:t>7.1</w:t>
      </w:r>
      <w:r>
        <w:rPr>
          <w:rFonts w:ascii="Times New Roman" w:hAnsi="Times New Roman" w:cs="Times New Roman"/>
          <w:sz w:val="22"/>
          <w:szCs w:val="22"/>
          <w:lang w:val="uk-UA"/>
        </w:rPr>
        <w:t>9.</w:t>
      </w:r>
      <w:r w:rsidRPr="00895229">
        <w:rPr>
          <w:rFonts w:ascii="Times New Roman" w:hAnsi="Times New Roman" w:cs="Times New Roman"/>
          <w:sz w:val="22"/>
          <w:szCs w:val="22"/>
          <w:lang w:val="uk-UA"/>
        </w:rPr>
        <w:t xml:space="preserve"> У випадку </w:t>
      </w:r>
      <w:r>
        <w:rPr>
          <w:rFonts w:ascii="Times New Roman" w:hAnsi="Times New Roman" w:cs="Times New Roman"/>
          <w:sz w:val="22"/>
          <w:szCs w:val="22"/>
          <w:lang w:val="uk-UA"/>
        </w:rPr>
        <w:t xml:space="preserve">Дострокового </w:t>
      </w:r>
      <w:r w:rsidRPr="00895229">
        <w:rPr>
          <w:rFonts w:ascii="Times New Roman" w:hAnsi="Times New Roman" w:cs="Times New Roman"/>
          <w:sz w:val="22"/>
          <w:szCs w:val="22"/>
          <w:lang w:val="uk-UA"/>
        </w:rPr>
        <w:t>час</w:t>
      </w:r>
      <w:r>
        <w:rPr>
          <w:rFonts w:ascii="Times New Roman" w:hAnsi="Times New Roman" w:cs="Times New Roman"/>
          <w:sz w:val="22"/>
          <w:szCs w:val="22"/>
          <w:lang w:val="uk-UA"/>
        </w:rPr>
        <w:t>ткового повернення Позичальником Договору позики Г</w:t>
      </w:r>
      <w:r w:rsidRPr="00895229">
        <w:rPr>
          <w:rFonts w:ascii="Times New Roman" w:hAnsi="Times New Roman" w:cs="Times New Roman"/>
          <w:sz w:val="22"/>
          <w:szCs w:val="22"/>
          <w:lang w:val="uk-UA"/>
        </w:rPr>
        <w:t xml:space="preserve">рафік </w:t>
      </w:r>
      <w:r>
        <w:rPr>
          <w:rFonts w:ascii="Times New Roman" w:hAnsi="Times New Roman" w:cs="Times New Roman"/>
          <w:sz w:val="22"/>
          <w:szCs w:val="22"/>
          <w:lang w:val="uk-UA"/>
        </w:rPr>
        <w:t>розрахунків автоматично перераховується П</w:t>
      </w:r>
      <w:r w:rsidRPr="00895229">
        <w:rPr>
          <w:rFonts w:ascii="Times New Roman" w:hAnsi="Times New Roman" w:cs="Times New Roman"/>
          <w:sz w:val="22"/>
          <w:szCs w:val="22"/>
          <w:lang w:val="uk-UA"/>
        </w:rPr>
        <w:t>озикодавцем шляхом зменшення суми чергових платежів відповідно до періоду часу, який залишився до моменту закінчення строку, на який було над</w:t>
      </w:r>
      <w:r>
        <w:rPr>
          <w:rFonts w:ascii="Times New Roman" w:hAnsi="Times New Roman" w:cs="Times New Roman"/>
          <w:sz w:val="22"/>
          <w:szCs w:val="22"/>
          <w:lang w:val="uk-UA"/>
        </w:rPr>
        <w:t>ано П</w:t>
      </w:r>
      <w:r w:rsidRPr="00895229">
        <w:rPr>
          <w:rFonts w:ascii="Times New Roman" w:hAnsi="Times New Roman" w:cs="Times New Roman"/>
          <w:sz w:val="22"/>
          <w:szCs w:val="22"/>
          <w:lang w:val="uk-UA"/>
        </w:rPr>
        <w:t>озику (до граничної дати внесення останнього чергового платежу). Новий Графік</w:t>
      </w:r>
      <w:r>
        <w:rPr>
          <w:rFonts w:ascii="Times New Roman" w:hAnsi="Times New Roman" w:cs="Times New Roman"/>
          <w:sz w:val="22"/>
          <w:szCs w:val="22"/>
          <w:lang w:val="uk-UA"/>
        </w:rPr>
        <w:t xml:space="preserve"> розрахунків</w:t>
      </w:r>
      <w:r w:rsidRPr="00895229">
        <w:rPr>
          <w:rFonts w:ascii="Times New Roman" w:hAnsi="Times New Roman" w:cs="Times New Roman"/>
          <w:sz w:val="22"/>
          <w:szCs w:val="22"/>
          <w:lang w:val="uk-UA"/>
        </w:rPr>
        <w:t xml:space="preserve"> надається Позичальнику за його першою вимогою.</w:t>
      </w:r>
    </w:p>
    <w:p w:rsidR="00D539E6" w:rsidRPr="007F1F82" w:rsidRDefault="00D539E6" w:rsidP="00D539E6">
      <w:pPr>
        <w:tabs>
          <w:tab w:val="left" w:pos="900"/>
          <w:tab w:val="left" w:pos="960"/>
        </w:tabs>
        <w:suppressAutoHyphens/>
        <w:autoSpaceDE w:val="0"/>
        <w:autoSpaceDN w:val="0"/>
        <w:adjustRightInd w:val="0"/>
        <w:jc w:val="both"/>
        <w:rPr>
          <w:rFonts w:ascii="Times New Roman" w:hAnsi="Times New Roman" w:cs="Times New Roman"/>
          <w:sz w:val="22"/>
          <w:szCs w:val="22"/>
          <w:lang w:eastAsia="zh-CN"/>
        </w:rPr>
      </w:pPr>
      <w:r>
        <w:rPr>
          <w:rFonts w:ascii="Times New Roman" w:hAnsi="Times New Roman" w:cs="Times New Roman"/>
          <w:sz w:val="22"/>
          <w:szCs w:val="22"/>
          <w:lang w:val="uk-UA"/>
        </w:rPr>
        <w:t>7.20.</w:t>
      </w:r>
      <w:r w:rsidRPr="00895229">
        <w:rPr>
          <w:rFonts w:ascii="Times New Roman" w:hAnsi="Times New Roman" w:cs="Times New Roman"/>
          <w:sz w:val="22"/>
          <w:szCs w:val="22"/>
          <w:lang w:val="uk-UA"/>
        </w:rPr>
        <w:t xml:space="preserve"> </w:t>
      </w:r>
      <w:r w:rsidRPr="007F1F82">
        <w:rPr>
          <w:rFonts w:ascii="Times New Roman" w:hAnsi="Times New Roman" w:cs="Times New Roman"/>
          <w:sz w:val="22"/>
          <w:szCs w:val="22"/>
          <w:lang w:val="uk-UA" w:eastAsia="zh-CN"/>
        </w:rPr>
        <w:t xml:space="preserve">У разі </w:t>
      </w:r>
      <w:r>
        <w:rPr>
          <w:rFonts w:ascii="Times New Roman" w:hAnsi="Times New Roman" w:cs="Times New Roman"/>
          <w:sz w:val="22"/>
          <w:szCs w:val="22"/>
          <w:lang w:val="uk-UA" w:eastAsia="zh-CN"/>
        </w:rPr>
        <w:t xml:space="preserve">Дострокового повного </w:t>
      </w:r>
      <w:r w:rsidRPr="007F1F82">
        <w:rPr>
          <w:rFonts w:ascii="Times New Roman" w:hAnsi="Times New Roman" w:cs="Times New Roman"/>
          <w:sz w:val="22"/>
          <w:szCs w:val="22"/>
          <w:lang w:val="uk-UA" w:eastAsia="zh-CN"/>
        </w:rPr>
        <w:t>повернення Позикодавцю всієї суми Позики</w:t>
      </w:r>
      <w:r>
        <w:rPr>
          <w:rFonts w:ascii="Times New Roman" w:hAnsi="Times New Roman" w:cs="Times New Roman"/>
          <w:sz w:val="22"/>
          <w:szCs w:val="22"/>
          <w:lang w:val="uk-UA" w:eastAsia="zh-CN"/>
        </w:rPr>
        <w:t xml:space="preserve"> (дострокового повного виконання Договору позики)</w:t>
      </w:r>
      <w:r w:rsidRPr="007F1F82">
        <w:rPr>
          <w:rFonts w:ascii="Times New Roman" w:hAnsi="Times New Roman" w:cs="Times New Roman"/>
          <w:sz w:val="22"/>
          <w:szCs w:val="22"/>
          <w:lang w:val="uk-UA" w:eastAsia="zh-CN"/>
        </w:rPr>
        <w:t xml:space="preserve">: </w:t>
      </w:r>
    </w:p>
    <w:p w:rsidR="00D539E6" w:rsidRPr="00895229" w:rsidRDefault="00D539E6" w:rsidP="00D539E6">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720"/>
        </w:tabs>
        <w:suppressAutoHyphens/>
        <w:autoSpaceDE w:val="0"/>
        <w:autoSpaceDN w:val="0"/>
        <w:adjustRightInd w:val="0"/>
        <w:ind w:left="0" w:firstLine="567"/>
        <w:jc w:val="both"/>
        <w:rPr>
          <w:rFonts w:ascii="Times New Roman" w:hAnsi="Times New Roman" w:cs="Times New Roman"/>
          <w:sz w:val="22"/>
          <w:szCs w:val="22"/>
          <w:lang w:eastAsia="zh-CN"/>
        </w:rPr>
      </w:pPr>
      <w:r w:rsidRPr="007F1F82">
        <w:rPr>
          <w:rFonts w:ascii="Times New Roman" w:hAnsi="Times New Roman" w:cs="Times New Roman"/>
          <w:sz w:val="22"/>
          <w:szCs w:val="22"/>
          <w:lang w:val="uk-UA" w:eastAsia="zh-CN"/>
        </w:rPr>
        <w:t>Позикодавець</w:t>
      </w:r>
      <w:r>
        <w:rPr>
          <w:rFonts w:ascii="Times New Roman" w:hAnsi="Times New Roman" w:cs="Times New Roman"/>
          <w:sz w:val="22"/>
          <w:szCs w:val="22"/>
          <w:lang w:val="uk-UA" w:eastAsia="zh-CN"/>
        </w:rPr>
        <w:t xml:space="preserve">, за зверненням Позичальника про намір достроково повернути Позику (виконати Договір позики), </w:t>
      </w:r>
      <w:r w:rsidRPr="007F1F82">
        <w:rPr>
          <w:rFonts w:ascii="Times New Roman" w:hAnsi="Times New Roman" w:cs="Times New Roman"/>
          <w:sz w:val="22"/>
          <w:szCs w:val="22"/>
          <w:lang w:val="uk-UA" w:eastAsia="zh-CN"/>
        </w:rPr>
        <w:t xml:space="preserve">в день сплати всієї Позики здійснює нарахування процентів за його користування протягом календарного місяця (в якому здійснюється повернення всієї суми Позики), починаючи з першого календарного дня такого місяця </w:t>
      </w:r>
      <w:r w:rsidRPr="001424F1">
        <w:rPr>
          <w:rFonts w:ascii="Times New Roman" w:hAnsi="Times New Roman" w:cs="Times New Roman"/>
          <w:sz w:val="22"/>
          <w:szCs w:val="22"/>
          <w:lang w:val="uk-UA" w:eastAsia="zh-CN"/>
        </w:rPr>
        <w:t>по день повернення</w:t>
      </w:r>
      <w:r w:rsidRPr="001424F1">
        <w:rPr>
          <w:rFonts w:ascii="Times New Roman" w:hAnsi="Times New Roman" w:cs="Times New Roman"/>
          <w:b/>
          <w:sz w:val="22"/>
          <w:szCs w:val="22"/>
          <w:lang w:val="uk-UA" w:eastAsia="zh-CN"/>
        </w:rPr>
        <w:t xml:space="preserve"> </w:t>
      </w:r>
      <w:r w:rsidRPr="001424F1">
        <w:rPr>
          <w:rFonts w:ascii="Times New Roman" w:hAnsi="Times New Roman" w:cs="Times New Roman"/>
          <w:sz w:val="22"/>
          <w:szCs w:val="22"/>
          <w:lang w:val="uk-UA" w:eastAsia="zh-CN"/>
        </w:rPr>
        <w:t>всієї суми</w:t>
      </w:r>
      <w:r w:rsidRPr="007F1F82">
        <w:rPr>
          <w:rFonts w:ascii="Times New Roman" w:hAnsi="Times New Roman" w:cs="Times New Roman"/>
          <w:sz w:val="22"/>
          <w:szCs w:val="22"/>
          <w:lang w:val="uk-UA" w:eastAsia="zh-CN"/>
        </w:rPr>
        <w:t xml:space="preserve"> Позики</w:t>
      </w:r>
      <w:r>
        <w:rPr>
          <w:rFonts w:ascii="Times New Roman" w:hAnsi="Times New Roman" w:cs="Times New Roman"/>
          <w:sz w:val="22"/>
          <w:szCs w:val="22"/>
          <w:lang w:val="uk-UA" w:eastAsia="zh-CN"/>
        </w:rPr>
        <w:t>, та повідомляє Позичальнику розмір суми, яка необхідна для повного</w:t>
      </w:r>
      <w:r w:rsidRPr="00895229">
        <w:rPr>
          <w:rFonts w:ascii="Times New Roman" w:hAnsi="Times New Roman" w:cs="Times New Roman"/>
          <w:sz w:val="22"/>
          <w:szCs w:val="22"/>
          <w:lang w:val="uk-UA"/>
        </w:rPr>
        <w:t xml:space="preserve"> </w:t>
      </w:r>
      <w:r>
        <w:rPr>
          <w:rFonts w:ascii="Times New Roman" w:hAnsi="Times New Roman" w:cs="Times New Roman"/>
          <w:sz w:val="22"/>
          <w:szCs w:val="22"/>
          <w:lang w:val="uk-UA"/>
        </w:rPr>
        <w:t>дострокового виконання Д</w:t>
      </w:r>
      <w:r w:rsidRPr="00895229">
        <w:rPr>
          <w:rFonts w:ascii="Times New Roman" w:hAnsi="Times New Roman" w:cs="Times New Roman"/>
          <w:sz w:val="22"/>
          <w:szCs w:val="22"/>
          <w:lang w:val="uk-UA"/>
        </w:rPr>
        <w:t>оговору</w:t>
      </w:r>
      <w:r>
        <w:rPr>
          <w:rFonts w:ascii="Times New Roman" w:hAnsi="Times New Roman" w:cs="Times New Roman"/>
          <w:sz w:val="22"/>
          <w:szCs w:val="22"/>
          <w:lang w:val="uk-UA"/>
        </w:rPr>
        <w:t xml:space="preserve"> позики</w:t>
      </w:r>
      <w:r w:rsidRPr="007F1F82">
        <w:rPr>
          <w:rFonts w:ascii="Times New Roman" w:hAnsi="Times New Roman" w:cs="Times New Roman"/>
          <w:sz w:val="22"/>
          <w:szCs w:val="22"/>
          <w:lang w:val="uk-UA" w:eastAsia="zh-CN"/>
        </w:rPr>
        <w:t>;</w:t>
      </w:r>
    </w:p>
    <w:p w:rsidR="00D539E6" w:rsidRPr="00895229" w:rsidRDefault="00D539E6" w:rsidP="00D539E6">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720"/>
        </w:tabs>
        <w:suppressAutoHyphens/>
        <w:autoSpaceDE w:val="0"/>
        <w:autoSpaceDN w:val="0"/>
        <w:adjustRightInd w:val="0"/>
        <w:ind w:left="0" w:firstLine="567"/>
        <w:jc w:val="both"/>
        <w:rPr>
          <w:rFonts w:ascii="Times New Roman" w:hAnsi="Times New Roman" w:cs="Times New Roman"/>
          <w:b/>
          <w:sz w:val="22"/>
          <w:szCs w:val="22"/>
        </w:rPr>
      </w:pPr>
      <w:r w:rsidRPr="00895229">
        <w:rPr>
          <w:rFonts w:ascii="Times New Roman" w:hAnsi="Times New Roman" w:cs="Times New Roman"/>
          <w:sz w:val="22"/>
          <w:szCs w:val="22"/>
          <w:lang w:val="uk-UA" w:eastAsia="zh-CN"/>
        </w:rPr>
        <w:t xml:space="preserve">Повернення всієї суми Позики Позичальник має здійснити </w:t>
      </w:r>
      <w:r>
        <w:rPr>
          <w:rFonts w:ascii="Times New Roman" w:hAnsi="Times New Roman" w:cs="Times New Roman"/>
          <w:sz w:val="22"/>
          <w:szCs w:val="22"/>
          <w:lang w:val="uk-UA" w:eastAsia="zh-CN"/>
        </w:rPr>
        <w:t>не пізніше дня виявлення</w:t>
      </w:r>
      <w:r w:rsidRPr="00895229">
        <w:rPr>
          <w:rFonts w:ascii="Times New Roman" w:hAnsi="Times New Roman" w:cs="Times New Roman"/>
          <w:sz w:val="22"/>
          <w:szCs w:val="22"/>
          <w:lang w:val="uk-UA" w:eastAsia="zh-CN"/>
        </w:rPr>
        <w:t xml:space="preserve"> намір</w:t>
      </w:r>
      <w:r>
        <w:rPr>
          <w:rFonts w:ascii="Times New Roman" w:hAnsi="Times New Roman" w:cs="Times New Roman"/>
          <w:sz w:val="22"/>
          <w:szCs w:val="22"/>
          <w:lang w:val="uk-UA" w:eastAsia="zh-CN"/>
        </w:rPr>
        <w:t>у</w:t>
      </w:r>
      <w:r w:rsidRPr="00895229">
        <w:rPr>
          <w:rFonts w:ascii="Times New Roman" w:hAnsi="Times New Roman" w:cs="Times New Roman"/>
          <w:sz w:val="22"/>
          <w:szCs w:val="22"/>
          <w:lang w:val="uk-UA" w:eastAsia="zh-CN"/>
        </w:rPr>
        <w:t xml:space="preserve"> </w:t>
      </w:r>
      <w:r>
        <w:rPr>
          <w:rFonts w:ascii="Times New Roman" w:hAnsi="Times New Roman" w:cs="Times New Roman"/>
          <w:sz w:val="22"/>
          <w:szCs w:val="22"/>
          <w:lang w:val="uk-UA" w:eastAsia="zh-CN"/>
        </w:rPr>
        <w:t xml:space="preserve">Позичальника </w:t>
      </w:r>
      <w:r w:rsidRPr="00895229">
        <w:rPr>
          <w:rFonts w:ascii="Times New Roman" w:hAnsi="Times New Roman" w:cs="Times New Roman"/>
          <w:sz w:val="22"/>
          <w:szCs w:val="22"/>
          <w:lang w:val="uk-UA" w:eastAsia="zh-CN"/>
        </w:rPr>
        <w:t>достроково повернути Позику (виконати Договір позики)</w:t>
      </w:r>
      <w:r>
        <w:rPr>
          <w:rFonts w:ascii="Times New Roman" w:hAnsi="Times New Roman" w:cs="Times New Roman"/>
          <w:sz w:val="22"/>
          <w:szCs w:val="22"/>
          <w:lang w:val="uk-UA" w:eastAsia="zh-CN"/>
        </w:rPr>
        <w:t>.</w:t>
      </w:r>
      <w:r w:rsidRPr="00895229">
        <w:rPr>
          <w:rFonts w:ascii="Times New Roman" w:hAnsi="Times New Roman" w:cs="Times New Roman"/>
          <w:sz w:val="22"/>
          <w:szCs w:val="22"/>
          <w:lang w:val="uk-UA" w:eastAsia="zh-CN"/>
        </w:rPr>
        <w:t xml:space="preserve"> </w:t>
      </w:r>
    </w:p>
    <w:p w:rsidR="00D539E6" w:rsidRDefault="00D539E6" w:rsidP="00D539E6">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7.21. </w:t>
      </w:r>
      <w:r w:rsidRPr="00895229">
        <w:rPr>
          <w:rFonts w:ascii="Times New Roman" w:hAnsi="Times New Roman" w:cs="Times New Roman"/>
          <w:sz w:val="22"/>
          <w:szCs w:val="22"/>
          <w:lang w:val="uk-UA"/>
        </w:rPr>
        <w:t xml:space="preserve">Для </w:t>
      </w:r>
      <w:r>
        <w:rPr>
          <w:rFonts w:ascii="Times New Roman" w:hAnsi="Times New Roman" w:cs="Times New Roman"/>
          <w:sz w:val="22"/>
          <w:szCs w:val="22"/>
          <w:lang w:val="uk-UA"/>
        </w:rPr>
        <w:t>повного дострокового виконання Д</w:t>
      </w:r>
      <w:r w:rsidRPr="00895229">
        <w:rPr>
          <w:rFonts w:ascii="Times New Roman" w:hAnsi="Times New Roman" w:cs="Times New Roman"/>
          <w:sz w:val="22"/>
          <w:szCs w:val="22"/>
          <w:lang w:val="uk-UA"/>
        </w:rPr>
        <w:t>оговору</w:t>
      </w:r>
      <w:r>
        <w:rPr>
          <w:rFonts w:ascii="Times New Roman" w:hAnsi="Times New Roman" w:cs="Times New Roman"/>
          <w:sz w:val="22"/>
          <w:szCs w:val="22"/>
          <w:lang w:val="uk-UA"/>
        </w:rPr>
        <w:t xml:space="preserve"> позики Позичальник повинен повернути П</w:t>
      </w:r>
      <w:r w:rsidRPr="00895229">
        <w:rPr>
          <w:rFonts w:ascii="Times New Roman" w:hAnsi="Times New Roman" w:cs="Times New Roman"/>
          <w:sz w:val="22"/>
          <w:szCs w:val="22"/>
          <w:lang w:val="uk-UA"/>
        </w:rPr>
        <w:t>озику у частині, що залишилася неповерненою, та сплатити всі проценти, нараховані станом на дату п</w:t>
      </w:r>
      <w:r>
        <w:rPr>
          <w:rFonts w:ascii="Times New Roman" w:hAnsi="Times New Roman" w:cs="Times New Roman"/>
          <w:sz w:val="22"/>
          <w:szCs w:val="22"/>
          <w:lang w:val="uk-UA"/>
        </w:rPr>
        <w:t xml:space="preserve">овного дострокового повернення Позики. </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w:t>
      </w:r>
      <w:r>
        <w:rPr>
          <w:rFonts w:ascii="Times New Roman" w:hAnsi="Times New Roman" w:cs="Times New Roman"/>
          <w:color w:val="auto"/>
          <w:sz w:val="22"/>
          <w:szCs w:val="22"/>
          <w:lang w:val="uk-UA"/>
        </w:rPr>
        <w:t>.22</w:t>
      </w:r>
      <w:r w:rsidRPr="00895229">
        <w:rPr>
          <w:rFonts w:ascii="Times New Roman" w:hAnsi="Times New Roman" w:cs="Times New Roman"/>
          <w:color w:val="auto"/>
          <w:sz w:val="22"/>
          <w:szCs w:val="22"/>
          <w:lang w:val="uk-UA"/>
        </w:rPr>
        <w:t xml:space="preserve">. У разі якщо </w:t>
      </w:r>
      <w:r>
        <w:rPr>
          <w:rFonts w:ascii="Times New Roman" w:hAnsi="Times New Roman" w:cs="Times New Roman"/>
          <w:color w:val="auto"/>
          <w:sz w:val="22"/>
          <w:szCs w:val="22"/>
          <w:lang w:val="uk-UA"/>
        </w:rPr>
        <w:t>Позикодавець</w:t>
      </w:r>
      <w:r w:rsidRPr="00895229">
        <w:rPr>
          <w:rFonts w:ascii="Times New Roman" w:hAnsi="Times New Roman" w:cs="Times New Roman"/>
          <w:color w:val="auto"/>
          <w:sz w:val="22"/>
          <w:szCs w:val="22"/>
          <w:lang w:val="uk-UA"/>
        </w:rPr>
        <w:t xml:space="preserve"> при достроковому</w:t>
      </w:r>
      <w:r>
        <w:rPr>
          <w:rFonts w:ascii="Times New Roman" w:hAnsi="Times New Roman" w:cs="Times New Roman"/>
          <w:color w:val="auto"/>
          <w:sz w:val="22"/>
          <w:szCs w:val="22"/>
          <w:lang w:val="uk-UA"/>
        </w:rPr>
        <w:t xml:space="preserve"> поверненні не отримав</w:t>
      </w:r>
      <w:r w:rsidRPr="00895229">
        <w:rPr>
          <w:rFonts w:ascii="Times New Roman" w:hAnsi="Times New Roman" w:cs="Times New Roman"/>
          <w:color w:val="auto"/>
          <w:sz w:val="22"/>
          <w:szCs w:val="22"/>
          <w:lang w:val="uk-UA"/>
        </w:rPr>
        <w:t xml:space="preserve"> від Позичальника достатню суму коштів для погашення Заборгованості в повному обсязі, Договір позики продовжує свою дію на раніше визначених умовах. Також Позикодавець в праві </w:t>
      </w:r>
      <w:r w:rsidRPr="00895229">
        <w:rPr>
          <w:rFonts w:ascii="Times New Roman" w:hAnsi="Times New Roman" w:cs="Times New Roman"/>
          <w:sz w:val="22"/>
          <w:szCs w:val="22"/>
          <w:lang w:val="uk-UA"/>
        </w:rPr>
        <w:t>самостійно перерозподілити кошти, що надійшли в рахунок погашення грошових зобов`язань за Договором позики, відповідно до викладеної в п.</w:t>
      </w:r>
      <w:r>
        <w:rPr>
          <w:rFonts w:ascii="Times New Roman" w:hAnsi="Times New Roman" w:cs="Times New Roman"/>
          <w:sz w:val="22"/>
          <w:szCs w:val="22"/>
          <w:lang w:val="uk-UA"/>
        </w:rPr>
        <w:t xml:space="preserve"> 7.12</w:t>
      </w:r>
      <w:r w:rsidRPr="00895229">
        <w:rPr>
          <w:rFonts w:ascii="Times New Roman" w:hAnsi="Times New Roman" w:cs="Times New Roman"/>
          <w:sz w:val="22"/>
          <w:szCs w:val="22"/>
          <w:lang w:val="uk-UA"/>
        </w:rPr>
        <w:t xml:space="preserve"> Правил черговості.</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w:t>
      </w:r>
      <w:r>
        <w:rPr>
          <w:rFonts w:ascii="Times New Roman" w:hAnsi="Times New Roman" w:cs="Times New Roman"/>
          <w:color w:val="auto"/>
          <w:sz w:val="22"/>
          <w:szCs w:val="22"/>
          <w:lang w:val="uk-UA"/>
        </w:rPr>
        <w:t>23</w:t>
      </w:r>
      <w:r w:rsidRPr="00895229">
        <w:rPr>
          <w:rFonts w:ascii="Times New Roman" w:hAnsi="Times New Roman" w:cs="Times New Roman"/>
          <w:color w:val="auto"/>
          <w:sz w:val="22"/>
          <w:szCs w:val="22"/>
          <w:lang w:val="uk-UA"/>
        </w:rPr>
        <w:t xml:space="preserve">. </w:t>
      </w:r>
      <w:r>
        <w:rPr>
          <w:rFonts w:ascii="Times New Roman" w:hAnsi="Times New Roman" w:cs="Times New Roman"/>
          <w:color w:val="auto"/>
          <w:sz w:val="22"/>
          <w:szCs w:val="22"/>
          <w:lang w:val="uk-UA"/>
        </w:rPr>
        <w:t xml:space="preserve">Позикодавець </w:t>
      </w:r>
      <w:r w:rsidRPr="00895229">
        <w:rPr>
          <w:rFonts w:ascii="Times New Roman" w:hAnsi="Times New Roman" w:cs="Times New Roman"/>
          <w:color w:val="auto"/>
          <w:sz w:val="22"/>
          <w:szCs w:val="22"/>
          <w:lang w:val="uk-UA"/>
        </w:rPr>
        <w:t xml:space="preserve">залишає за собою право зменшення розміру або списання суми нарахованих процентів та неустойки відповідно до умов Договору позики.  </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7.2</w:t>
      </w:r>
      <w:r>
        <w:rPr>
          <w:rFonts w:ascii="Times New Roman" w:hAnsi="Times New Roman" w:cs="Times New Roman"/>
          <w:color w:val="auto"/>
          <w:sz w:val="22"/>
          <w:szCs w:val="22"/>
          <w:lang w:val="uk-UA"/>
        </w:rPr>
        <w:t>4</w:t>
      </w:r>
      <w:r w:rsidRPr="00895229">
        <w:rPr>
          <w:rFonts w:ascii="Times New Roman" w:hAnsi="Times New Roman" w:cs="Times New Roman"/>
          <w:color w:val="auto"/>
          <w:sz w:val="22"/>
          <w:szCs w:val="22"/>
          <w:lang w:val="uk-UA"/>
        </w:rPr>
        <w:t xml:space="preserve">. </w:t>
      </w:r>
      <w:r>
        <w:rPr>
          <w:rFonts w:ascii="Times New Roman" w:hAnsi="Times New Roman" w:cs="Times New Roman"/>
          <w:color w:val="auto"/>
          <w:sz w:val="22"/>
          <w:szCs w:val="22"/>
          <w:lang w:val="uk-UA"/>
        </w:rPr>
        <w:t>Позикодавець</w:t>
      </w:r>
      <w:r w:rsidRPr="00895229">
        <w:rPr>
          <w:rFonts w:ascii="Times New Roman" w:hAnsi="Times New Roman" w:cs="Times New Roman"/>
          <w:color w:val="auto"/>
          <w:sz w:val="22"/>
          <w:szCs w:val="22"/>
          <w:lang w:val="uk-UA"/>
        </w:rPr>
        <w:t xml:space="preserve"> залишає за собою право здійснити безспірне списання грошових коштів з банківського рахунку Позичальника, з використанням реквізитів платіжної картки, яка використовується  для здійснення операцій по цьому рахунку, для повного погашення Заборгованості.</w:t>
      </w:r>
    </w:p>
    <w:p w:rsidR="00D539E6" w:rsidRPr="00895229" w:rsidRDefault="00D539E6" w:rsidP="00D539E6">
      <w:pPr>
        <w:ind w:right="83"/>
        <w:jc w:val="both"/>
        <w:rPr>
          <w:rFonts w:ascii="Times New Roman" w:hAnsi="Times New Roman" w:cs="Times New Roman"/>
          <w:color w:val="auto"/>
          <w:sz w:val="22"/>
          <w:szCs w:val="22"/>
          <w:lang w:val="uk-UA"/>
        </w:rPr>
      </w:pPr>
      <w:r w:rsidRPr="00895229">
        <w:rPr>
          <w:rFonts w:ascii="Times New Roman" w:hAnsi="Times New Roman" w:cs="Times New Roman"/>
          <w:color w:val="auto"/>
          <w:sz w:val="22"/>
          <w:szCs w:val="22"/>
          <w:lang w:val="uk-UA"/>
        </w:rPr>
        <w:t>7.2</w:t>
      </w:r>
      <w:r>
        <w:rPr>
          <w:rFonts w:ascii="Times New Roman" w:hAnsi="Times New Roman" w:cs="Times New Roman"/>
          <w:color w:val="auto"/>
          <w:sz w:val="22"/>
          <w:szCs w:val="22"/>
          <w:lang w:val="uk-UA"/>
        </w:rPr>
        <w:t>5. Позикодавець</w:t>
      </w:r>
      <w:r w:rsidRPr="00895229">
        <w:rPr>
          <w:rFonts w:ascii="Times New Roman" w:hAnsi="Times New Roman" w:cs="Times New Roman"/>
          <w:color w:val="auto"/>
          <w:sz w:val="22"/>
          <w:szCs w:val="22"/>
          <w:lang w:val="uk-UA"/>
        </w:rPr>
        <w:t xml:space="preserve"> має право проводити за погодженням із Позичальником Реструктуризацію зобов’язань за Договором позики відповідно до чинного законодавства.</w:t>
      </w:r>
    </w:p>
    <w:p w:rsidR="00D539E6" w:rsidRPr="00463153" w:rsidRDefault="00D539E6" w:rsidP="00D539E6">
      <w:pPr>
        <w:ind w:right="83"/>
        <w:jc w:val="both"/>
        <w:rPr>
          <w:rFonts w:ascii="Times New Roman" w:hAnsi="Times New Roman" w:cs="Times New Roman"/>
          <w:color w:val="auto"/>
          <w:sz w:val="22"/>
          <w:szCs w:val="22"/>
          <w:lang w:val="uk-UA"/>
        </w:rPr>
      </w:pPr>
    </w:p>
    <w:p w:rsidR="00D539E6" w:rsidRPr="007C5310" w:rsidRDefault="00D539E6" w:rsidP="00D539E6">
      <w:pPr>
        <w:tabs>
          <w:tab w:val="left" w:pos="3860"/>
        </w:tabs>
        <w:jc w:val="center"/>
        <w:rPr>
          <w:rFonts w:ascii="Times New Roman" w:hAnsi="Times New Roman" w:cs="Times New Roman"/>
          <w:color w:val="auto"/>
          <w:sz w:val="22"/>
          <w:szCs w:val="22"/>
          <w:lang w:val="uk-UA"/>
        </w:rPr>
      </w:pPr>
      <w:r w:rsidRPr="00463153">
        <w:rPr>
          <w:rFonts w:ascii="Times New Roman" w:hAnsi="Times New Roman" w:cs="Times New Roman"/>
          <w:b/>
          <w:color w:val="auto"/>
          <w:sz w:val="22"/>
          <w:szCs w:val="22"/>
          <w:lang w:val="uk-UA"/>
        </w:rPr>
        <w:t xml:space="preserve">8. </w:t>
      </w:r>
      <w:r w:rsidRPr="00463153">
        <w:rPr>
          <w:rFonts w:ascii="Times New Roman" w:hAnsi="Times New Roman" w:cs="Times New Roman"/>
          <w:b/>
          <w:color w:val="auto"/>
          <w:sz w:val="22"/>
          <w:szCs w:val="22"/>
        </w:rPr>
        <w:t>ПОРЯДОК ЗМІНИ СТРОКУ ДІЇ ПОЗИКИ</w:t>
      </w:r>
      <w:r>
        <w:rPr>
          <w:rFonts w:ascii="Times New Roman" w:hAnsi="Times New Roman" w:cs="Times New Roman"/>
          <w:b/>
          <w:color w:val="auto"/>
          <w:sz w:val="22"/>
          <w:szCs w:val="22"/>
          <w:lang w:val="uk-UA"/>
        </w:rPr>
        <w:t>. РЕСТРУКТУРИЗАЦІЯ.</w:t>
      </w:r>
    </w:p>
    <w:p w:rsidR="00D539E6" w:rsidRPr="007B165B"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8</w:t>
      </w:r>
      <w:r w:rsidRPr="007B165B">
        <w:rPr>
          <w:rFonts w:ascii="Times New Roman" w:hAnsi="Times New Roman" w:cs="Times New Roman"/>
          <w:color w:val="auto"/>
          <w:sz w:val="22"/>
          <w:szCs w:val="22"/>
          <w:lang w:val="uk-UA"/>
        </w:rPr>
        <w:t>.1.</w:t>
      </w:r>
      <w:r>
        <w:rPr>
          <w:rFonts w:ascii="Times New Roman" w:hAnsi="Times New Roman" w:cs="Times New Roman"/>
          <w:color w:val="auto"/>
          <w:sz w:val="22"/>
          <w:szCs w:val="22"/>
          <w:lang w:val="uk-UA"/>
        </w:rPr>
        <w:t xml:space="preserve"> </w:t>
      </w:r>
      <w:r w:rsidRPr="007B165B">
        <w:rPr>
          <w:rFonts w:ascii="Times New Roman" w:hAnsi="Times New Roman" w:cs="Times New Roman"/>
          <w:color w:val="auto"/>
          <w:sz w:val="22"/>
          <w:szCs w:val="22"/>
          <w:lang w:val="uk-UA"/>
        </w:rPr>
        <w:t xml:space="preserve">Позичальник має право звернутись до Позикодавця не раніше 15 (п’ятнадцятого) дня користування Позикою з питання пролонгації терміну повернення Позики.  У випадку прийняття </w:t>
      </w:r>
      <w:r>
        <w:rPr>
          <w:rFonts w:ascii="Times New Roman" w:hAnsi="Times New Roman" w:cs="Times New Roman"/>
          <w:color w:val="auto"/>
          <w:sz w:val="22"/>
          <w:szCs w:val="22"/>
          <w:lang w:val="uk-UA"/>
        </w:rPr>
        <w:t xml:space="preserve">Позикодавцем </w:t>
      </w:r>
      <w:r w:rsidRPr="007B165B">
        <w:rPr>
          <w:rFonts w:ascii="Times New Roman" w:hAnsi="Times New Roman" w:cs="Times New Roman"/>
          <w:color w:val="auto"/>
          <w:sz w:val="22"/>
          <w:szCs w:val="22"/>
          <w:lang w:val="uk-UA"/>
        </w:rPr>
        <w:t xml:space="preserve">рішення про пролонгацію граничного строку повернення Позики, Позикодавець укладає із Позичальником додаткову угоду про внесення змін до </w:t>
      </w:r>
      <w:r>
        <w:rPr>
          <w:rFonts w:ascii="Times New Roman" w:hAnsi="Times New Roman" w:cs="Times New Roman"/>
          <w:color w:val="auto"/>
          <w:sz w:val="22"/>
          <w:szCs w:val="22"/>
          <w:lang w:val="uk-UA"/>
        </w:rPr>
        <w:t>Договору позики.</w:t>
      </w:r>
    </w:p>
    <w:p w:rsidR="00D539E6" w:rsidRPr="007B165B" w:rsidRDefault="00D539E6" w:rsidP="00D539E6">
      <w:pPr>
        <w:ind w:right="83"/>
        <w:jc w:val="both"/>
        <w:rPr>
          <w:rFonts w:ascii="Times New Roman" w:hAnsi="Times New Roman" w:cs="Times New Roman"/>
          <w:color w:val="auto"/>
          <w:sz w:val="22"/>
          <w:szCs w:val="22"/>
          <w:lang w:val="uk-UA"/>
        </w:rPr>
      </w:pPr>
      <w:r w:rsidRPr="007B165B">
        <w:rPr>
          <w:rFonts w:ascii="Times New Roman" w:hAnsi="Times New Roman" w:cs="Times New Roman"/>
          <w:color w:val="auto"/>
          <w:sz w:val="22"/>
          <w:szCs w:val="22"/>
          <w:lang w:val="uk-UA"/>
        </w:rPr>
        <w:t>8.2. Продовження строку дії терміну повернення Позики здійснюється виключно за умови сплати Позичальником процентів за користування Позикою.</w:t>
      </w:r>
    </w:p>
    <w:p w:rsidR="00D539E6" w:rsidRPr="007B165B" w:rsidRDefault="00D539E6" w:rsidP="00D539E6">
      <w:pPr>
        <w:ind w:right="83"/>
        <w:jc w:val="both"/>
        <w:rPr>
          <w:rFonts w:ascii="Times New Roman" w:hAnsi="Times New Roman" w:cs="Times New Roman"/>
          <w:color w:val="auto"/>
          <w:sz w:val="22"/>
          <w:szCs w:val="22"/>
          <w:lang w:val="uk-UA"/>
        </w:rPr>
      </w:pPr>
      <w:r w:rsidRPr="007B165B">
        <w:rPr>
          <w:rFonts w:ascii="Times New Roman" w:hAnsi="Times New Roman" w:cs="Times New Roman"/>
          <w:color w:val="auto"/>
          <w:sz w:val="22"/>
          <w:szCs w:val="22"/>
          <w:lang w:val="uk-UA"/>
        </w:rPr>
        <w:t xml:space="preserve">8.3. Після підписання додаткової угоди про внесення змін до Договору позики, Графік розрахунків коригується Позикодавцем в частині визначення суми залишку Заборгованості, процентів за користування Позикою, кінцевої дати погашення Заборгованості. </w:t>
      </w:r>
    </w:p>
    <w:p w:rsidR="00D539E6" w:rsidRPr="007B165B" w:rsidRDefault="00D539E6" w:rsidP="00D539E6">
      <w:pPr>
        <w:ind w:right="83"/>
        <w:jc w:val="both"/>
        <w:rPr>
          <w:rFonts w:ascii="Times New Roman" w:hAnsi="Times New Roman" w:cs="Times New Roman"/>
          <w:color w:val="auto"/>
          <w:sz w:val="22"/>
          <w:szCs w:val="22"/>
          <w:lang w:val="uk-UA"/>
        </w:rPr>
      </w:pPr>
      <w:r w:rsidRPr="007B165B">
        <w:rPr>
          <w:rFonts w:ascii="Times New Roman" w:hAnsi="Times New Roman" w:cs="Times New Roman"/>
          <w:color w:val="auto"/>
          <w:sz w:val="22"/>
          <w:szCs w:val="22"/>
          <w:lang w:val="uk-UA"/>
        </w:rPr>
        <w:t xml:space="preserve">8.4. Відлік нового (зміненого) строку повернення Позики здійснюється з дня укладення додаткової угоди до Договору позики. </w:t>
      </w:r>
    </w:p>
    <w:p w:rsidR="00D539E6" w:rsidRDefault="00D539E6" w:rsidP="00D539E6">
      <w:pPr>
        <w:ind w:right="83"/>
        <w:jc w:val="both"/>
        <w:rPr>
          <w:rFonts w:ascii="Times New Roman" w:hAnsi="Times New Roman" w:cs="Times New Roman"/>
          <w:color w:val="auto"/>
          <w:sz w:val="22"/>
          <w:szCs w:val="22"/>
          <w:lang w:val="uk-UA"/>
        </w:rPr>
      </w:pPr>
      <w:r w:rsidRPr="007B165B">
        <w:rPr>
          <w:rFonts w:ascii="Times New Roman" w:hAnsi="Times New Roman" w:cs="Times New Roman"/>
          <w:color w:val="auto"/>
          <w:sz w:val="22"/>
          <w:szCs w:val="22"/>
          <w:lang w:val="uk-UA"/>
        </w:rPr>
        <w:lastRenderedPageBreak/>
        <w:t xml:space="preserve">8.5. Кількість пролонгацій строку дії Договору позики не обмежена, за умови виконання </w:t>
      </w:r>
      <w:proofErr w:type="spellStart"/>
      <w:r w:rsidRPr="007B165B">
        <w:rPr>
          <w:rFonts w:ascii="Times New Roman" w:hAnsi="Times New Roman" w:cs="Times New Roman"/>
          <w:color w:val="auto"/>
          <w:sz w:val="22"/>
          <w:szCs w:val="22"/>
          <w:lang w:val="uk-UA"/>
        </w:rPr>
        <w:t>пп</w:t>
      </w:r>
      <w:proofErr w:type="spellEnd"/>
      <w:r w:rsidRPr="007B165B">
        <w:rPr>
          <w:rFonts w:ascii="Times New Roman" w:hAnsi="Times New Roman" w:cs="Times New Roman"/>
          <w:color w:val="auto"/>
          <w:sz w:val="22"/>
          <w:szCs w:val="22"/>
          <w:lang w:val="uk-UA"/>
        </w:rPr>
        <w:t xml:space="preserve">. 8.1 ­ 8.4 цих Правил. </w:t>
      </w:r>
    </w:p>
    <w:p w:rsidR="00D539E6" w:rsidRDefault="00D539E6" w:rsidP="00D539E6">
      <w:pPr>
        <w:jc w:val="both"/>
        <w:rPr>
          <w:rFonts w:ascii="Times New Roman" w:hAnsi="Times New Roman" w:cs="Times New Roman"/>
          <w:sz w:val="22"/>
          <w:szCs w:val="22"/>
          <w:lang w:val="uk-UA"/>
        </w:rPr>
      </w:pPr>
      <w:r w:rsidRPr="007C5310">
        <w:rPr>
          <w:rFonts w:ascii="Times New Roman" w:hAnsi="Times New Roman" w:cs="Times New Roman"/>
          <w:sz w:val="22"/>
          <w:szCs w:val="22"/>
          <w:lang w:val="uk-UA"/>
        </w:rPr>
        <w:t>8.6. Позичальник має право проводити реструктуризацію прострочених зобов’я</w:t>
      </w:r>
      <w:r>
        <w:rPr>
          <w:rFonts w:ascii="Times New Roman" w:hAnsi="Times New Roman" w:cs="Times New Roman"/>
          <w:sz w:val="22"/>
          <w:szCs w:val="22"/>
          <w:lang w:val="uk-UA"/>
        </w:rPr>
        <w:t>зань на строк, який обирається П</w:t>
      </w:r>
      <w:r w:rsidRPr="007C5310">
        <w:rPr>
          <w:rFonts w:ascii="Times New Roman" w:hAnsi="Times New Roman" w:cs="Times New Roman"/>
          <w:sz w:val="22"/>
          <w:szCs w:val="22"/>
          <w:lang w:val="uk-UA"/>
        </w:rPr>
        <w:t xml:space="preserve">озичальником у заявці на реструктуризацію. </w:t>
      </w:r>
    </w:p>
    <w:p w:rsidR="00D539E6" w:rsidRDefault="00D539E6" w:rsidP="00D539E6">
      <w:pPr>
        <w:jc w:val="both"/>
        <w:rPr>
          <w:rFonts w:ascii="Times New Roman" w:hAnsi="Times New Roman" w:cs="Times New Roman"/>
          <w:sz w:val="22"/>
          <w:szCs w:val="22"/>
          <w:lang w:val="uk-UA"/>
        </w:rPr>
      </w:pPr>
      <w:r>
        <w:rPr>
          <w:rFonts w:ascii="Times New Roman" w:hAnsi="Times New Roman" w:cs="Times New Roman"/>
          <w:sz w:val="22"/>
          <w:szCs w:val="22"/>
          <w:lang w:val="uk-UA"/>
        </w:rPr>
        <w:t>8.7. У випадку прийняття рішення П</w:t>
      </w:r>
      <w:r w:rsidRPr="007C5310">
        <w:rPr>
          <w:rFonts w:ascii="Times New Roman" w:hAnsi="Times New Roman" w:cs="Times New Roman"/>
          <w:sz w:val="22"/>
          <w:szCs w:val="22"/>
          <w:lang w:val="uk-UA"/>
        </w:rPr>
        <w:t xml:space="preserve">озикодавцем про реструктуризацію зобов’язання, </w:t>
      </w:r>
      <w:r>
        <w:rPr>
          <w:rFonts w:ascii="Times New Roman" w:hAnsi="Times New Roman" w:cs="Times New Roman"/>
          <w:sz w:val="22"/>
          <w:szCs w:val="22"/>
          <w:lang w:val="uk-UA"/>
        </w:rPr>
        <w:t xml:space="preserve">Позикодавець та Позичальник підписують </w:t>
      </w:r>
      <w:r w:rsidRPr="007C5310">
        <w:rPr>
          <w:rFonts w:ascii="Times New Roman" w:hAnsi="Times New Roman" w:cs="Times New Roman"/>
          <w:sz w:val="22"/>
          <w:szCs w:val="22"/>
          <w:lang w:val="uk-UA"/>
        </w:rPr>
        <w:t>новий Договір позики</w:t>
      </w:r>
      <w:r>
        <w:rPr>
          <w:rFonts w:ascii="Times New Roman" w:hAnsi="Times New Roman" w:cs="Times New Roman"/>
          <w:sz w:val="22"/>
          <w:szCs w:val="22"/>
          <w:lang w:val="uk-UA"/>
        </w:rPr>
        <w:t xml:space="preserve"> та  </w:t>
      </w:r>
      <w:r w:rsidRPr="007C5310">
        <w:rPr>
          <w:rFonts w:ascii="Times New Roman" w:hAnsi="Times New Roman" w:cs="Times New Roman"/>
          <w:sz w:val="22"/>
          <w:szCs w:val="22"/>
          <w:lang w:val="uk-UA"/>
        </w:rPr>
        <w:t xml:space="preserve"> </w:t>
      </w:r>
      <w:r>
        <w:rPr>
          <w:rFonts w:ascii="Times New Roman" w:hAnsi="Times New Roman" w:cs="Times New Roman"/>
          <w:sz w:val="22"/>
          <w:szCs w:val="22"/>
          <w:lang w:val="uk-UA"/>
        </w:rPr>
        <w:t>оновлений Г</w:t>
      </w:r>
      <w:r w:rsidRPr="007C5310">
        <w:rPr>
          <w:rFonts w:ascii="Times New Roman" w:hAnsi="Times New Roman" w:cs="Times New Roman"/>
          <w:sz w:val="22"/>
          <w:szCs w:val="22"/>
          <w:lang w:val="uk-UA"/>
        </w:rPr>
        <w:t xml:space="preserve">рафік </w:t>
      </w:r>
      <w:r>
        <w:rPr>
          <w:rFonts w:ascii="Times New Roman" w:hAnsi="Times New Roman" w:cs="Times New Roman"/>
          <w:sz w:val="22"/>
          <w:szCs w:val="22"/>
          <w:lang w:val="uk-UA"/>
        </w:rPr>
        <w:t xml:space="preserve">розрахунків. </w:t>
      </w:r>
      <w:r w:rsidRPr="007C5310">
        <w:rPr>
          <w:rFonts w:ascii="Times New Roman" w:hAnsi="Times New Roman" w:cs="Times New Roman"/>
          <w:sz w:val="22"/>
          <w:szCs w:val="22"/>
          <w:lang w:val="uk-UA"/>
        </w:rPr>
        <w:t xml:space="preserve"> </w:t>
      </w:r>
    </w:p>
    <w:p w:rsidR="00D539E6" w:rsidRPr="007C5310" w:rsidRDefault="00D539E6" w:rsidP="00D539E6">
      <w:pPr>
        <w:jc w:val="both"/>
        <w:rPr>
          <w:rFonts w:ascii="Times New Roman" w:hAnsi="Times New Roman" w:cs="Times New Roman"/>
          <w:color w:val="auto"/>
          <w:sz w:val="22"/>
          <w:szCs w:val="22"/>
          <w:lang w:val="uk-UA"/>
        </w:rPr>
      </w:pPr>
      <w:r>
        <w:rPr>
          <w:rFonts w:ascii="Times New Roman" w:hAnsi="Times New Roman" w:cs="Times New Roman"/>
          <w:sz w:val="22"/>
          <w:szCs w:val="22"/>
          <w:lang w:val="uk-UA"/>
        </w:rPr>
        <w:t>8.8. Для реструктуризації П</w:t>
      </w:r>
      <w:r w:rsidRPr="007C5310">
        <w:rPr>
          <w:rFonts w:ascii="Times New Roman" w:hAnsi="Times New Roman" w:cs="Times New Roman"/>
          <w:sz w:val="22"/>
          <w:szCs w:val="22"/>
          <w:lang w:val="uk-UA"/>
        </w:rPr>
        <w:t>озичальник повинен сплатити в термін, вказаний в заявці на реструктуризацію, неустойку за порушення зобов’яз</w:t>
      </w:r>
      <w:r>
        <w:rPr>
          <w:rFonts w:ascii="Times New Roman" w:hAnsi="Times New Roman" w:cs="Times New Roman"/>
          <w:sz w:val="22"/>
          <w:szCs w:val="22"/>
          <w:lang w:val="uk-UA"/>
        </w:rPr>
        <w:t>ань Позичальником за Договором позики.</w:t>
      </w:r>
    </w:p>
    <w:p w:rsidR="00D539E6" w:rsidRPr="00463153" w:rsidRDefault="00D539E6" w:rsidP="00D539E6">
      <w:pPr>
        <w:ind w:right="83"/>
        <w:jc w:val="both"/>
        <w:rPr>
          <w:rFonts w:ascii="Times New Roman" w:hAnsi="Times New Roman" w:cs="Times New Roman"/>
          <w:color w:val="auto"/>
          <w:sz w:val="22"/>
          <w:szCs w:val="22"/>
        </w:rPr>
      </w:pPr>
    </w:p>
    <w:p w:rsidR="00D539E6" w:rsidRPr="00463153" w:rsidRDefault="00D539E6" w:rsidP="00D539E6">
      <w:pPr>
        <w:tabs>
          <w:tab w:val="left" w:pos="3200"/>
        </w:tabs>
        <w:jc w:val="center"/>
        <w:rPr>
          <w:rFonts w:ascii="Times New Roman" w:hAnsi="Times New Roman" w:cs="Times New Roman"/>
          <w:b/>
          <w:color w:val="auto"/>
          <w:sz w:val="22"/>
          <w:szCs w:val="22"/>
          <w:lang w:val="uk-UA"/>
        </w:rPr>
      </w:pPr>
      <w:r w:rsidRPr="00463153">
        <w:rPr>
          <w:rFonts w:ascii="Times New Roman" w:hAnsi="Times New Roman" w:cs="Times New Roman"/>
          <w:b/>
          <w:color w:val="auto"/>
          <w:sz w:val="22"/>
          <w:szCs w:val="22"/>
          <w:lang w:val="uk-UA"/>
        </w:rPr>
        <w:t xml:space="preserve">9. ПОРЯДОК ЗБЕРІГАННЯ ДОГОВОРІВ ТА ІНШИХ ДОКУМЕНТІВ, </w:t>
      </w:r>
    </w:p>
    <w:p w:rsidR="00D539E6" w:rsidRPr="00463153" w:rsidRDefault="00D539E6" w:rsidP="00D539E6">
      <w:pPr>
        <w:tabs>
          <w:tab w:val="left" w:pos="3200"/>
        </w:tabs>
        <w:jc w:val="center"/>
        <w:rPr>
          <w:rFonts w:ascii="Times New Roman" w:hAnsi="Times New Roman" w:cs="Times New Roman"/>
          <w:color w:val="auto"/>
          <w:sz w:val="22"/>
          <w:szCs w:val="22"/>
          <w:lang w:val="uk-UA"/>
        </w:rPr>
      </w:pPr>
      <w:r w:rsidRPr="00463153">
        <w:rPr>
          <w:rFonts w:ascii="Times New Roman" w:hAnsi="Times New Roman" w:cs="Times New Roman"/>
          <w:b/>
          <w:color w:val="auto"/>
          <w:sz w:val="22"/>
          <w:szCs w:val="22"/>
          <w:lang w:val="uk-UA"/>
        </w:rPr>
        <w:t>ПОВ'ЯЗАНИХ ІЗ НАДАННЯМ ПОЗИКИ</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9.1. На виконання Ліцензійних умов Товариство веде облік та зберігає укладені Договори та інші документи, пов’язані із наданням Позики, не менше</w:t>
      </w:r>
      <w:r w:rsidRPr="00463153">
        <w:rPr>
          <w:rFonts w:ascii="Times New Roman" w:hAnsi="Times New Roman" w:cs="Times New Roman"/>
          <w:color w:val="auto"/>
          <w:sz w:val="22"/>
          <w:szCs w:val="22"/>
          <w:shd w:val="clear" w:color="auto" w:fill="FFFFFF"/>
          <w:lang w:val="uk-UA"/>
        </w:rPr>
        <w:t xml:space="preserve"> </w:t>
      </w:r>
      <w:r w:rsidRPr="00463153">
        <w:rPr>
          <w:rFonts w:ascii="Times New Roman" w:hAnsi="Times New Roman" w:cs="Times New Roman"/>
          <w:color w:val="auto"/>
          <w:sz w:val="22"/>
          <w:szCs w:val="22"/>
          <w:lang w:val="uk-UA"/>
        </w:rPr>
        <w:t>ніж п’ять років після виконання всіх зобов’язань за ними, якщо інше не встановлено законодавством.</w:t>
      </w:r>
    </w:p>
    <w:p w:rsidR="00D539E6" w:rsidRPr="00793B5A"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9.2. Згідно з Ліцензійними умовами, Товариство здійснює реєстрацію Договорів шляхом ведення в електронному вигляді журналу обліку укладених і виконаних Договорів позики, які містять інформацію, необхідну для ведення бухгалтерського обліку відповідних фінансово-господарських операцій, з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D539E6" w:rsidRPr="00463153" w:rsidRDefault="00D539E6" w:rsidP="00D539E6">
      <w:pPr>
        <w:ind w:right="83"/>
        <w:jc w:val="both"/>
        <w:rPr>
          <w:rFonts w:ascii="Times New Roman" w:hAnsi="Times New Roman" w:cs="Times New Roman"/>
          <w:color w:val="auto"/>
          <w:sz w:val="22"/>
          <w:szCs w:val="22"/>
          <w:lang w:val="uk-UA"/>
        </w:rPr>
      </w:pPr>
    </w:p>
    <w:p w:rsidR="00D539E6" w:rsidRPr="00463153" w:rsidRDefault="00D539E6" w:rsidP="00D539E6">
      <w:pPr>
        <w:tabs>
          <w:tab w:val="left" w:pos="3200"/>
        </w:tabs>
        <w:jc w:val="center"/>
        <w:rPr>
          <w:rFonts w:ascii="Times New Roman" w:hAnsi="Times New Roman" w:cs="Times New Roman"/>
          <w:b/>
          <w:color w:val="auto"/>
          <w:sz w:val="22"/>
          <w:szCs w:val="22"/>
          <w:lang w:val="uk-UA"/>
        </w:rPr>
      </w:pPr>
      <w:r w:rsidRPr="00463153">
        <w:rPr>
          <w:rFonts w:ascii="Times New Roman" w:hAnsi="Times New Roman" w:cs="Times New Roman"/>
          <w:b/>
          <w:color w:val="auto"/>
          <w:sz w:val="22"/>
          <w:szCs w:val="22"/>
          <w:lang w:val="uk-UA"/>
        </w:rPr>
        <w:t xml:space="preserve">10. ПОРЯДОК ДОСТУПУ СПОЖИВАЧІВ ФІНАНСОВИХ ПОСЛУГ ДО ДОКУМЕНТІВ </w:t>
      </w:r>
    </w:p>
    <w:p w:rsidR="00D539E6" w:rsidRPr="00463153" w:rsidRDefault="00D539E6" w:rsidP="00D539E6">
      <w:pPr>
        <w:tabs>
          <w:tab w:val="left" w:pos="3200"/>
        </w:tabs>
        <w:jc w:val="center"/>
        <w:rPr>
          <w:rFonts w:ascii="Times New Roman" w:hAnsi="Times New Roman" w:cs="Times New Roman"/>
          <w:color w:val="auto"/>
          <w:sz w:val="22"/>
          <w:szCs w:val="22"/>
        </w:rPr>
      </w:pPr>
      <w:r w:rsidRPr="00463153">
        <w:rPr>
          <w:rFonts w:ascii="Times New Roman" w:hAnsi="Times New Roman" w:cs="Times New Roman"/>
          <w:b/>
          <w:color w:val="auto"/>
          <w:sz w:val="22"/>
          <w:szCs w:val="22"/>
          <w:lang w:val="uk-UA"/>
        </w:rPr>
        <w:t>ТА ІНШОЇ ІНФОРМАЦІЇ, ПОВ’ЯЗАНОЇ З НАДАННЯМ ПОЗИКИ ТОВАРИСТВОМ</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10.1. Порядок доступу до документів та іншої інформації, пов’язаної з наданням Позики, та особливості системи захисту інформації визначаються внутрішніми документами Товариства, які затверджуються у порядку, встановленому Статутом Товариства.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10.2. Заявник/Позичальник має право доступу до інформації Товариства згідно з вимогами ст. 12 Закону України «Про фінансові послуги та державне регулювання ринків фінансових послуг», Законів України «Про захист прав споживачів», «Про інформацію» та інших актів чинного законодавства.</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10.3. </w:t>
      </w:r>
      <w:r>
        <w:rPr>
          <w:rFonts w:ascii="Times New Roman" w:hAnsi="Times New Roman" w:cs="Times New Roman"/>
          <w:color w:val="auto"/>
          <w:sz w:val="22"/>
          <w:szCs w:val="22"/>
          <w:lang w:val="uk-UA"/>
        </w:rPr>
        <w:t>Примірник Догово</w:t>
      </w:r>
      <w:r w:rsidRPr="00463153">
        <w:rPr>
          <w:rFonts w:ascii="Times New Roman" w:hAnsi="Times New Roman" w:cs="Times New Roman"/>
          <w:color w:val="auto"/>
          <w:sz w:val="22"/>
          <w:szCs w:val="22"/>
          <w:lang w:val="uk-UA"/>
        </w:rPr>
        <w:t>р</w:t>
      </w:r>
      <w:r>
        <w:rPr>
          <w:rFonts w:ascii="Times New Roman" w:hAnsi="Times New Roman" w:cs="Times New Roman"/>
          <w:color w:val="auto"/>
          <w:sz w:val="22"/>
          <w:szCs w:val="22"/>
          <w:lang w:val="uk-UA"/>
        </w:rPr>
        <w:t>у</w:t>
      </w:r>
      <w:r w:rsidRPr="00463153">
        <w:rPr>
          <w:rFonts w:ascii="Times New Roman" w:hAnsi="Times New Roman" w:cs="Times New Roman"/>
          <w:color w:val="auto"/>
          <w:sz w:val="22"/>
          <w:szCs w:val="22"/>
          <w:lang w:val="uk-UA"/>
        </w:rPr>
        <w:t xml:space="preserve">, Графік розрахунків, додаткові угоди, інші Додатки до Договору позики </w:t>
      </w:r>
      <w:r>
        <w:rPr>
          <w:rFonts w:ascii="Times New Roman" w:hAnsi="Times New Roman" w:cs="Times New Roman"/>
          <w:color w:val="auto"/>
          <w:sz w:val="22"/>
          <w:szCs w:val="22"/>
          <w:lang w:val="uk-UA"/>
        </w:rPr>
        <w:t>при підписанні передаються Позичальнику в одному примірнику</w:t>
      </w:r>
      <w:r w:rsidRPr="00463153">
        <w:rPr>
          <w:rFonts w:ascii="Times New Roman" w:hAnsi="Times New Roman" w:cs="Times New Roman"/>
          <w:color w:val="auto"/>
          <w:sz w:val="22"/>
          <w:szCs w:val="22"/>
          <w:lang w:val="uk-UA"/>
        </w:rPr>
        <w:t xml:space="preserve">.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10.4. Ці Правила розміщуються та оновлюються на Сайті Товариства.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10.5. За необхідності отримання доступу до документів та інформації, відмінної від</w:t>
      </w:r>
      <w:r>
        <w:rPr>
          <w:rFonts w:ascii="Times New Roman" w:hAnsi="Times New Roman" w:cs="Times New Roman"/>
          <w:color w:val="auto"/>
          <w:sz w:val="22"/>
          <w:szCs w:val="22"/>
          <w:lang w:val="uk-UA"/>
        </w:rPr>
        <w:t xml:space="preserve"> тієї, що доступна Позичальнику</w:t>
      </w:r>
      <w:r w:rsidRPr="00463153">
        <w:rPr>
          <w:rFonts w:ascii="Times New Roman" w:hAnsi="Times New Roman" w:cs="Times New Roman"/>
          <w:color w:val="auto"/>
          <w:sz w:val="22"/>
          <w:szCs w:val="22"/>
          <w:lang w:val="uk-UA"/>
        </w:rPr>
        <w:t xml:space="preserve"> на Сайті Товариства, – Позичальник подає запит до Товариства шляхом направлення письмового звернення або листа на електронну адресу Товариства.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10.6. Товариство протягом 30 (тридцяти) робочих днів з дня направлення запита Позичальником, має розглянути запит та надати відповідь щодо розгляду запиту шляхом направлення відповідного електронного листа на електронну адресу Позичальника, зазначену в Заяві.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10.7. Працівники Товариства повинні забезпечувати конфіденційність інформації, що надається Позичальником, і становить його комерційну таємницю та містить конфіденційну інформацію.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10.8. До конфіденційної інформації відноситься будь-яка інформація про укладені Договори або інформація, пов`язана із розглядом документів щодо надання Позики, наявна у Товариства, що не є загальнодоступною.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10.9. Працівники Товариства, що володіють конфіденційною інформацією, пов`язаною із наданням Позики, не мають права використовувати в особистих цілях.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10.10. Порядок роботи з конфіденційною інформацією регулюється внутрішніми документами Товариства відповідно до чинного законодавства України. </w:t>
      </w:r>
    </w:p>
    <w:p w:rsidR="00D539E6" w:rsidRPr="00463153"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10.11. Органи виконавчої влади та місцевого самоврядування, їх посадові особи в межах своїх повноважень, визначених законодавством, на підставі письмового запиту мають право на отримання конфіденційної інформації виключно у відповідності до вимог чинного законодавства України.</w:t>
      </w:r>
    </w:p>
    <w:p w:rsidR="00D539E6" w:rsidRPr="00463153" w:rsidRDefault="00D539E6" w:rsidP="00D539E6">
      <w:pPr>
        <w:ind w:right="83"/>
        <w:jc w:val="both"/>
        <w:rPr>
          <w:rFonts w:ascii="Times New Roman" w:hAnsi="Times New Roman" w:cs="Times New Roman"/>
          <w:color w:val="auto"/>
          <w:sz w:val="22"/>
          <w:szCs w:val="22"/>
          <w:lang w:val="uk-UA"/>
        </w:rPr>
      </w:pPr>
    </w:p>
    <w:p w:rsidR="00D539E6" w:rsidRPr="00463153" w:rsidRDefault="00D539E6" w:rsidP="00D539E6">
      <w:pPr>
        <w:tabs>
          <w:tab w:val="left" w:pos="4460"/>
        </w:tabs>
        <w:jc w:val="center"/>
        <w:rPr>
          <w:rFonts w:ascii="Times New Roman" w:hAnsi="Times New Roman" w:cs="Times New Roman"/>
          <w:color w:val="auto"/>
          <w:sz w:val="22"/>
          <w:szCs w:val="22"/>
        </w:rPr>
      </w:pPr>
      <w:r w:rsidRPr="00463153">
        <w:rPr>
          <w:rFonts w:ascii="Times New Roman" w:hAnsi="Times New Roman" w:cs="Times New Roman"/>
          <w:b/>
          <w:color w:val="auto"/>
          <w:sz w:val="22"/>
          <w:szCs w:val="22"/>
          <w:lang w:val="uk-UA"/>
        </w:rPr>
        <w:t xml:space="preserve">11. </w:t>
      </w:r>
      <w:r w:rsidRPr="00463153">
        <w:rPr>
          <w:rFonts w:ascii="Times New Roman" w:hAnsi="Times New Roman" w:cs="Times New Roman"/>
          <w:b/>
          <w:color w:val="auto"/>
          <w:sz w:val="22"/>
          <w:szCs w:val="22"/>
        </w:rPr>
        <w:t>ПРОГРАМА ЛОЯЛЬНОСТІ</w:t>
      </w:r>
    </w:p>
    <w:p w:rsidR="00D539E6" w:rsidRPr="00636DDC"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11</w:t>
      </w:r>
      <w:r w:rsidRPr="00463153">
        <w:rPr>
          <w:rFonts w:ascii="Times New Roman" w:hAnsi="Times New Roman" w:cs="Times New Roman"/>
          <w:color w:val="auto"/>
          <w:sz w:val="22"/>
          <w:szCs w:val="22"/>
        </w:rPr>
        <w:t>.1</w:t>
      </w:r>
      <w:r w:rsidRPr="00636DDC">
        <w:rPr>
          <w:rFonts w:ascii="Times New Roman" w:hAnsi="Times New Roman" w:cs="Times New Roman"/>
          <w:color w:val="auto"/>
          <w:sz w:val="22"/>
          <w:szCs w:val="22"/>
          <w:lang w:val="uk-UA"/>
        </w:rPr>
        <w:t>. З метою заохочення споживачів фінансових послуг Позикодавцем розроблено програму лояльності у вигляді бонусів та/або різноманітних акцій. Дія програми лояльності направлена на підвищення попиту щодо використання пропозицій Товариства серед користувачів фінансових послуг.</w:t>
      </w:r>
    </w:p>
    <w:p w:rsidR="00D539E6" w:rsidRPr="00636DDC" w:rsidRDefault="00D539E6" w:rsidP="00D539E6">
      <w:pP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lastRenderedPageBreak/>
        <w:t>11.2. Впроваджена система надання коштів у Позику Позикодавцем на пільгових умовах, у тому числі:</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зниження процентної ставки за користування Позикою відповідно до кількості отриманих та повернутих Позичальником Позик;</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впровадження акційних умов надання Позики за пільговими умовами акції;</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нарахування і зарахування Заявникам бонусів на умовах та в напрямах, які передбачені Офіційними правилами програми лояльності:</w:t>
      </w:r>
    </w:p>
    <w:p w:rsidR="00D539E6" w:rsidRPr="00636DDC" w:rsidRDefault="00D539E6" w:rsidP="00D539E6">
      <w:pP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11.2.1. Позику на пільгових умовах отримують Позичальники, що своєчасно, у повному обсязі, без виникнення простроченої Заборгованості за Договором позики сплатили Заборгованість та/або звернулись</w:t>
      </w:r>
      <w:r>
        <w:rPr>
          <w:rFonts w:ascii="Times New Roman" w:hAnsi="Times New Roman" w:cs="Times New Roman"/>
          <w:color w:val="auto"/>
          <w:sz w:val="22"/>
          <w:szCs w:val="22"/>
          <w:lang w:val="uk-UA"/>
        </w:rPr>
        <w:t xml:space="preserve"> до Товариства з надання першої Позики</w:t>
      </w:r>
      <w:r w:rsidRPr="00636DDC">
        <w:rPr>
          <w:rFonts w:ascii="Times New Roman" w:hAnsi="Times New Roman" w:cs="Times New Roman"/>
          <w:color w:val="auto"/>
          <w:sz w:val="22"/>
          <w:szCs w:val="22"/>
          <w:lang w:val="uk-UA"/>
        </w:rPr>
        <w:t>;</w:t>
      </w:r>
    </w:p>
    <w:p w:rsidR="00D539E6" w:rsidRPr="00636DDC" w:rsidRDefault="00D539E6" w:rsidP="00D539E6">
      <w:pP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11.2.2. Інформацію щодо можливості отримання Позики в рамках програми лояльності Позичальник може отримати з інформаційного повідомлення, що розміщене на Сайті Товариства.</w:t>
      </w:r>
    </w:p>
    <w:p w:rsidR="00D539E6" w:rsidRPr="00636DDC" w:rsidRDefault="00D539E6" w:rsidP="00D539E6">
      <w:pPr>
        <w:ind w:right="83"/>
        <w:jc w:val="both"/>
        <w:rPr>
          <w:rFonts w:ascii="Times New Roman" w:hAnsi="Times New Roman" w:cs="Times New Roman"/>
          <w:color w:val="auto"/>
          <w:sz w:val="22"/>
          <w:szCs w:val="22"/>
          <w:lang w:val="uk-UA"/>
        </w:rPr>
      </w:pPr>
    </w:p>
    <w:p w:rsidR="00D539E6" w:rsidRPr="00463153" w:rsidRDefault="00D539E6" w:rsidP="00D539E6">
      <w:pPr>
        <w:ind w:right="83"/>
        <w:jc w:val="center"/>
        <w:rPr>
          <w:rFonts w:ascii="Times New Roman" w:hAnsi="Times New Roman" w:cs="Times New Roman"/>
          <w:b/>
          <w:color w:val="auto"/>
          <w:sz w:val="22"/>
          <w:szCs w:val="22"/>
          <w:lang w:val="uk-UA"/>
        </w:rPr>
      </w:pPr>
      <w:r w:rsidRPr="00463153">
        <w:rPr>
          <w:rFonts w:ascii="Times New Roman" w:hAnsi="Times New Roman" w:cs="Times New Roman"/>
          <w:b/>
          <w:color w:val="auto"/>
          <w:sz w:val="22"/>
          <w:szCs w:val="22"/>
          <w:lang w:val="uk-UA"/>
        </w:rPr>
        <w:t>12. ПОРЯДОК ПРОВЕДЕННЯ ВНУТРІШНЬОГО КОНТРОЛЮ ЩОДО ДОТРИМАННЯ ЗАКОНОДАВСТВА ТА ВНУТРІШНІХ РЕГЛАМЕНТУЮЧИХ ДОКУМЕНТІВ ПРИ ЗДІЙСНЕННІ ОПЕРАЦІЙ З НАДАННЯ ПОЗИКИ</w:t>
      </w:r>
    </w:p>
    <w:p w:rsidR="00D539E6" w:rsidRPr="00463153" w:rsidRDefault="00D539E6" w:rsidP="00D539E6">
      <w:pPr>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12.1. Товариство запроваджує систему внутрішнього контролю, метою якої є перевірка здійснення операцій з надання Позики, відповідно до чинного законодавства, Статуту Товариства, цих Правил та наявних внутрішніх регламентуючих документів. Внутрішньому контролю, зокрема, підлягають: надані Товариством фінансові послуги; операції, вчинені на виконання укладених Договорів; ефективність надання фінансових послуг (в розрізі строків, суми) та оцінка ризиків, пов'язаних з їх наданням; рівень комп'ютеризації та інформаційно-аналітичного забезпечення діяльності Товариства; внутрішня та зовнішня звітність Товариства, адекватність відображення результатів діяльності Товариства; 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 ефективність управління трудовими та матеріальними ресурсами Товариства. </w:t>
      </w:r>
    </w:p>
    <w:p w:rsidR="00D539E6" w:rsidRPr="00463153" w:rsidRDefault="00D539E6" w:rsidP="00D539E6">
      <w:pPr>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12.2. Основним завданням внутрішнього контролю Товариства є: дотримання правил, планів, процедур, законів України; збереження активів; забезпечення достовірності та цілісності інформації; економічне та раціональне використання ресурсів Товариства; досягнення відповідних цілей під час проведення операцій або виконання завдань та функцій Товариства. </w:t>
      </w:r>
    </w:p>
    <w:p w:rsidR="00D539E6" w:rsidRPr="00463153" w:rsidRDefault="00D539E6" w:rsidP="00D539E6">
      <w:pPr>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12.3. 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реєстрація вхідної інформації щодо контрагентів; первинний аналіз економічної доцільності; суворе дотримання внутрішніх правил та процедур, передбачених для укладення Договорів; перевірка дотримання цих Правил, у тому числі щодо оцінки фінансового стану Позичальника; перевірка повноти реєстрації вхідної інформації; аналіз фінансово - правових наслідків укладення Договорів; оцінка ризиків та причин їх виникнення; супроводження та контроль за виконанням Договорів; перевірка внутрішньої та зовнішньої бухгалтерської і фінансової звітності Товариства; оцінка здатності уповноважених працівників Товариства належним чином зберігати активи; оцінка доцільності, рентабельності придбання матеріальних ресурсів, коштів, раціональність та ефективність їх використання; оцінка здатності працівників Товариства досягати відповідних операційних або програмних цілей і виконання необхідних завдань; виявлення та аналіз прогалин і недоліків у процедурі та кваліфікаційному рівні працівників Товариства за наслідками здійснених контрольних заходів; організація семінарів та навчання працівників Товариства з метою поліпшення їх фахового рівня. 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директором Товариства, та згідно вимог чинного законодавства України.</w:t>
      </w:r>
    </w:p>
    <w:p w:rsidR="00D539E6" w:rsidRPr="00463153" w:rsidRDefault="00D539E6" w:rsidP="00D539E6">
      <w:pPr>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 xml:space="preserve">12.4. Контроль, що здійснюється керівництвом Товариства, базується як на аналітичній інформації, поданій фахівцями, так і на підставі власних контрольних заходів, а саме: ознайомлення під особистий підпис працівників Товариства з внутрішніми регламентуючими документами Товариства для забезпечення належного виконання покладених на таких осіб трудових (посадових) обов'язків; перевірка дослідження компетентності працівників, відповідність посадам, які вони обіймають; аналіз обсягу активів, ліквідності та обсягу наданих фінансових послуг, ефективності заходів Товариства з формування та використання резервів; стан та якість виконання фінансово - економічних планів; конкурентоспроможність Товариства; складність та обсяг наданих фінансових послуг, їх фінансова ефективність; раціональність витрат на утримання Товариства; ступінь інформаційно-аналітичного забезпечення діяльності Товариства; адекватність та ефективність існуючих заходів внутрішнього контролю; доцільність та можливість здійснення організаційних та </w:t>
      </w:r>
      <w:r w:rsidRPr="00463153">
        <w:rPr>
          <w:rFonts w:ascii="Times New Roman" w:hAnsi="Times New Roman" w:cs="Times New Roman"/>
          <w:color w:val="auto"/>
          <w:sz w:val="22"/>
          <w:szCs w:val="22"/>
          <w:lang w:val="uk-UA"/>
        </w:rPr>
        <w:lastRenderedPageBreak/>
        <w:t>процедурних змін у фінансовій установі; ступінь відповідальності директора Товариства визначається трудовим контрактом, Посадовою інструкцією та вимогами чинного законодавства України.</w:t>
      </w:r>
    </w:p>
    <w:p w:rsidR="00D539E6" w:rsidRPr="00463153" w:rsidRDefault="00D539E6" w:rsidP="00D539E6">
      <w:pPr>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12.5. Порядок взаємодії працівників Товариства щодо здійснення ефективного внутрішнього контролю визначається внутрішніми правилами, Посадовими інструкціями та трудовими договорами і договорами цивільно-правового характеру.</w:t>
      </w:r>
    </w:p>
    <w:p w:rsidR="00D539E6" w:rsidRPr="00463153" w:rsidRDefault="00D539E6" w:rsidP="00D539E6">
      <w:pPr>
        <w:jc w:val="both"/>
        <w:rPr>
          <w:rFonts w:ascii="Times New Roman" w:hAnsi="Times New Roman" w:cs="Times New Roman"/>
          <w:color w:val="auto"/>
          <w:sz w:val="22"/>
          <w:szCs w:val="22"/>
        </w:rPr>
      </w:pPr>
    </w:p>
    <w:p w:rsidR="00D539E6" w:rsidRPr="00463153" w:rsidRDefault="00D539E6" w:rsidP="00D539E6">
      <w:pPr>
        <w:ind w:right="83"/>
        <w:jc w:val="center"/>
        <w:rPr>
          <w:rFonts w:ascii="Times New Roman" w:hAnsi="Times New Roman" w:cs="Times New Roman"/>
          <w:b/>
          <w:color w:val="auto"/>
          <w:sz w:val="22"/>
          <w:szCs w:val="22"/>
          <w:lang w:val="uk-UA"/>
        </w:rPr>
      </w:pPr>
      <w:r w:rsidRPr="00463153">
        <w:rPr>
          <w:rFonts w:ascii="Times New Roman" w:hAnsi="Times New Roman" w:cs="Times New Roman"/>
          <w:b/>
          <w:color w:val="auto"/>
          <w:sz w:val="22"/>
          <w:szCs w:val="22"/>
          <w:lang w:val="uk-UA"/>
        </w:rPr>
        <w:t xml:space="preserve">13. ВІДПОВІДАЛЬНІСТЬ ПОСАДОВИХ ОСІБ, ДО ПОСАДОВИХ ОБОВ'ЯЗКІВ ЯКИХ НАЛЕЖАТЬ БЕЗПОСЕРЕДНЬО РОБОТА З КЛІЄНТАМИ, </w:t>
      </w:r>
    </w:p>
    <w:p w:rsidR="00D539E6" w:rsidRPr="00463153" w:rsidRDefault="00D539E6" w:rsidP="00D539E6">
      <w:pPr>
        <w:ind w:right="83"/>
        <w:jc w:val="center"/>
        <w:rPr>
          <w:rFonts w:ascii="Times New Roman" w:hAnsi="Times New Roman" w:cs="Times New Roman"/>
          <w:b/>
          <w:color w:val="auto"/>
          <w:sz w:val="22"/>
          <w:szCs w:val="22"/>
          <w:lang w:val="uk-UA"/>
        </w:rPr>
      </w:pPr>
      <w:r w:rsidRPr="00463153">
        <w:rPr>
          <w:rFonts w:ascii="Times New Roman" w:hAnsi="Times New Roman" w:cs="Times New Roman"/>
          <w:b/>
          <w:color w:val="auto"/>
          <w:sz w:val="22"/>
          <w:szCs w:val="22"/>
          <w:lang w:val="uk-UA"/>
        </w:rPr>
        <w:t>УКЛАДАННЯ ТА ВИКОНАННЯ ДОГОВОРІВ</w:t>
      </w:r>
    </w:p>
    <w:p w:rsidR="00D539E6" w:rsidRPr="00636DDC" w:rsidRDefault="00D539E6" w:rsidP="00D539E6">
      <w:pPr>
        <w:ind w:right="83"/>
        <w:jc w:val="both"/>
        <w:rPr>
          <w:rFonts w:ascii="Times New Roman" w:hAnsi="Times New Roman" w:cs="Times New Roman"/>
          <w:color w:val="auto"/>
          <w:sz w:val="22"/>
          <w:szCs w:val="22"/>
          <w:lang w:val="uk-UA"/>
        </w:rPr>
      </w:pPr>
      <w:r w:rsidRPr="00463153">
        <w:rPr>
          <w:rFonts w:ascii="Times New Roman" w:hAnsi="Times New Roman" w:cs="Times New Roman"/>
          <w:color w:val="auto"/>
          <w:sz w:val="22"/>
          <w:szCs w:val="22"/>
          <w:lang w:val="uk-UA"/>
        </w:rPr>
        <w:t>13.</w:t>
      </w:r>
      <w:r w:rsidRPr="00636DDC">
        <w:rPr>
          <w:rFonts w:ascii="Times New Roman" w:hAnsi="Times New Roman" w:cs="Times New Roman"/>
          <w:color w:val="auto"/>
          <w:sz w:val="22"/>
          <w:szCs w:val="22"/>
          <w:lang w:val="uk-UA"/>
        </w:rPr>
        <w:t xml:space="preserve">1. Посадові особи Товариства, до посадових обов'язків яких належать безпосередньо робота із Заявниками/Позичальниками, укладання та виконання Договорів, зобов'язані: </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 xml:space="preserve">виконувати свої обов'язки на підставі цих Правил та внутрішніх документів Товариства; </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 xml:space="preserve">керуватись у своїй роботі чинним законодавством України; </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 xml:space="preserve">надавати органам контролю Товариства документи та інформацію, необхідні для контролю відповідності здійснення ними своїх посадових обов'язків; </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 xml:space="preserve">не завдавати шкоди інтересам Товариства, не порушувати прав та інтересів Позичальників Товариства; </w:t>
      </w:r>
    </w:p>
    <w:p w:rsidR="00D539E6" w:rsidRPr="00636DDC" w:rsidRDefault="00D539E6" w:rsidP="00D539E6">
      <w:pPr>
        <w:pStyle w:val="a5"/>
        <w:numPr>
          <w:ilvl w:val="0"/>
          <w:numId w:val="29"/>
        </w:numPr>
        <w:pBdr>
          <w:top w:val="none" w:sz="0" w:space="0" w:color="auto"/>
          <w:left w:val="none" w:sz="0" w:space="0" w:color="auto"/>
          <w:bottom w:val="none" w:sz="0" w:space="0" w:color="auto"/>
          <w:right w:val="none" w:sz="0" w:space="0" w:color="auto"/>
          <w:between w:val="none" w:sz="0" w:space="0" w:color="auto"/>
        </w:pBd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 xml:space="preserve">нести встановлену законом майнову відповідальність. </w:t>
      </w:r>
    </w:p>
    <w:p w:rsidR="00D539E6" w:rsidRPr="00463153" w:rsidRDefault="00D539E6" w:rsidP="00D539E6">
      <w:pPr>
        <w:ind w:right="83"/>
        <w:jc w:val="both"/>
        <w:rPr>
          <w:rFonts w:ascii="Times New Roman" w:hAnsi="Times New Roman" w:cs="Times New Roman"/>
          <w:color w:val="auto"/>
          <w:sz w:val="22"/>
          <w:szCs w:val="22"/>
          <w:lang w:val="uk-UA"/>
        </w:rPr>
      </w:pPr>
      <w:r w:rsidRPr="00636DDC">
        <w:rPr>
          <w:rFonts w:ascii="Times New Roman" w:hAnsi="Times New Roman" w:cs="Times New Roman"/>
          <w:color w:val="auto"/>
          <w:sz w:val="22"/>
          <w:szCs w:val="22"/>
          <w:lang w:val="uk-UA"/>
        </w:rPr>
        <w:t>13.2. Ці посадові особи несуть відповідальність за вчинювані ними дії в порядку та в межах, передбачених чинним законодавством України, Статутом Товариства та цими</w:t>
      </w:r>
      <w:r w:rsidRPr="00463153">
        <w:rPr>
          <w:rFonts w:ascii="Times New Roman" w:hAnsi="Times New Roman" w:cs="Times New Roman"/>
          <w:color w:val="auto"/>
          <w:sz w:val="22"/>
          <w:szCs w:val="22"/>
          <w:lang w:val="uk-UA"/>
        </w:rPr>
        <w:t xml:space="preserve"> Правилами.</w:t>
      </w:r>
    </w:p>
    <w:p w:rsidR="00D539E6" w:rsidRPr="002F3BB1" w:rsidRDefault="00D539E6" w:rsidP="00D539E6">
      <w:pPr>
        <w:ind w:right="83"/>
        <w:jc w:val="both"/>
        <w:rPr>
          <w:rFonts w:ascii="Times New Roman" w:hAnsi="Times New Roman" w:cs="Times New Roman"/>
          <w:color w:val="auto"/>
          <w:sz w:val="22"/>
          <w:szCs w:val="22"/>
          <w:lang w:val="uk-UA"/>
        </w:rPr>
      </w:pPr>
    </w:p>
    <w:p w:rsidR="00D539E6" w:rsidRDefault="00D539E6">
      <w:pPr>
        <w:rPr>
          <w:rFonts w:ascii="Times New Roman" w:eastAsia="Times New Roman" w:hAnsi="Times New Roman" w:cs="Times New Roman"/>
          <w:b/>
          <w:color w:val="auto"/>
          <w:sz w:val="22"/>
          <w:szCs w:val="22"/>
          <w:lang w:val="uk-UA"/>
        </w:rPr>
      </w:pPr>
    </w:p>
    <w:p w:rsidR="00001552" w:rsidRDefault="00001552" w:rsidP="00CB2D43">
      <w:pPr>
        <w:tabs>
          <w:tab w:val="left" w:pos="4540"/>
        </w:tabs>
        <w:jc w:val="center"/>
        <w:rPr>
          <w:rFonts w:ascii="Times New Roman" w:eastAsia="Times New Roman" w:hAnsi="Times New Roman" w:cs="Times New Roman"/>
          <w:b/>
          <w:color w:val="auto"/>
          <w:sz w:val="22"/>
          <w:szCs w:val="22"/>
          <w:lang w:val="uk-UA"/>
        </w:rPr>
      </w:pPr>
    </w:p>
    <w:p w:rsidR="00F61463" w:rsidRPr="00F61463" w:rsidRDefault="00F61463" w:rsidP="00CB2D43">
      <w:pPr>
        <w:ind w:right="83"/>
        <w:jc w:val="both"/>
        <w:rPr>
          <w:rFonts w:ascii="Times New Roman" w:eastAsia="Times New Roman" w:hAnsi="Times New Roman" w:cs="Times New Roman"/>
          <w:color w:val="auto"/>
          <w:sz w:val="22"/>
          <w:szCs w:val="22"/>
          <w:lang w:val="en-US"/>
        </w:rPr>
      </w:pPr>
      <w:bookmarkStart w:id="19" w:name="_GoBack"/>
      <w:bookmarkEnd w:id="19"/>
      <w:r>
        <w:rPr>
          <w:rFonts w:ascii="Times New Roman" w:eastAsia="Times New Roman" w:hAnsi="Times New Roman" w:cs="Times New Roman"/>
          <w:noProof/>
          <w:color w:val="auto"/>
          <w:sz w:val="22"/>
          <w:szCs w:val="22"/>
        </w:rPr>
        <w:lastRenderedPageBreak/>
        <w:drawing>
          <wp:inline distT="0" distB="0" distL="0" distR="0">
            <wp:extent cx="6085205" cy="8592185"/>
            <wp:effectExtent l="0" t="0" r="0" b="0"/>
            <wp:docPr id="2" name="Рисунок 2" descr="C:\Users\kkuser24\Documents\22222\2020-06-24-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user24\Documents\22222\2020-06-24-0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5205" cy="8592185"/>
                    </a:xfrm>
                    <a:prstGeom prst="rect">
                      <a:avLst/>
                    </a:prstGeom>
                    <a:noFill/>
                    <a:ln>
                      <a:noFill/>
                    </a:ln>
                  </pic:spPr>
                </pic:pic>
              </a:graphicData>
            </a:graphic>
          </wp:inline>
        </w:drawing>
      </w:r>
    </w:p>
    <w:sectPr w:rsidR="00F61463" w:rsidRPr="00F61463" w:rsidSect="00D24008">
      <w:type w:val="continuous"/>
      <w:pgSz w:w="11900" w:h="16819"/>
      <w:pgMar w:top="993" w:right="879" w:bottom="567" w:left="1440" w:header="0" w:footer="1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68" w:rsidRDefault="00676E68" w:rsidP="009D0AEA">
      <w:r>
        <w:separator/>
      </w:r>
    </w:p>
  </w:endnote>
  <w:endnote w:type="continuationSeparator" w:id="0">
    <w:p w:rsidR="00676E68" w:rsidRDefault="00676E68" w:rsidP="009D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272642"/>
      <w:docPartObj>
        <w:docPartGallery w:val="Page Numbers (Bottom of Page)"/>
        <w:docPartUnique/>
      </w:docPartObj>
    </w:sdtPr>
    <w:sdtEndPr>
      <w:rPr>
        <w:rFonts w:ascii="Times New Roman" w:hAnsi="Times New Roman" w:cs="Times New Roman"/>
      </w:rPr>
    </w:sdtEndPr>
    <w:sdtContent>
      <w:p w:rsidR="00371039" w:rsidRDefault="00371039">
        <w:pPr>
          <w:pStyle w:val="a8"/>
          <w:jc w:val="right"/>
        </w:pPr>
      </w:p>
      <w:p w:rsidR="00371039" w:rsidRPr="00087E7C" w:rsidRDefault="00371039">
        <w:pPr>
          <w:pStyle w:val="a8"/>
          <w:jc w:val="right"/>
          <w:rPr>
            <w:rFonts w:ascii="Times New Roman" w:hAnsi="Times New Roman" w:cs="Times New Roman"/>
          </w:rPr>
        </w:pPr>
        <w:r w:rsidRPr="00087E7C">
          <w:rPr>
            <w:rFonts w:ascii="Times New Roman" w:hAnsi="Times New Roman" w:cs="Times New Roman"/>
          </w:rPr>
          <w:fldChar w:fldCharType="begin"/>
        </w:r>
        <w:r w:rsidRPr="00087E7C">
          <w:rPr>
            <w:rFonts w:ascii="Times New Roman" w:hAnsi="Times New Roman" w:cs="Times New Roman"/>
          </w:rPr>
          <w:instrText>PAGE   \* MERGEFORMAT</w:instrText>
        </w:r>
        <w:r w:rsidRPr="00087E7C">
          <w:rPr>
            <w:rFonts w:ascii="Times New Roman" w:hAnsi="Times New Roman" w:cs="Times New Roman"/>
          </w:rPr>
          <w:fldChar w:fldCharType="separate"/>
        </w:r>
        <w:r w:rsidR="00D539E6">
          <w:rPr>
            <w:rFonts w:ascii="Times New Roman" w:hAnsi="Times New Roman" w:cs="Times New Roman"/>
            <w:noProof/>
          </w:rPr>
          <w:t>11</w:t>
        </w:r>
        <w:r w:rsidRPr="00087E7C">
          <w:rPr>
            <w:rFonts w:ascii="Times New Roman" w:hAnsi="Times New Roman" w:cs="Times New Roman"/>
          </w:rPr>
          <w:fldChar w:fldCharType="end"/>
        </w:r>
      </w:p>
    </w:sdtContent>
  </w:sdt>
  <w:p w:rsidR="00371039" w:rsidRDefault="003710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68" w:rsidRDefault="00676E68" w:rsidP="009D0AEA">
      <w:r>
        <w:separator/>
      </w:r>
    </w:p>
  </w:footnote>
  <w:footnote w:type="continuationSeparator" w:id="0">
    <w:p w:rsidR="00676E68" w:rsidRDefault="00676E68" w:rsidP="009D0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2280" w:hanging="360"/>
      </w:pPr>
      <w:rPr>
        <w:rFonts w:ascii="Symbol" w:eastAsia="Times New Roman"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A57EA"/>
    <w:multiLevelType w:val="multilevel"/>
    <w:tmpl w:val="0E703708"/>
    <w:lvl w:ilvl="0">
      <w:start w:val="12"/>
      <w:numFmt w:val="decimal"/>
      <w:lvlText w:val="%1."/>
      <w:lvlJc w:val="left"/>
      <w:pPr>
        <w:ind w:left="4460" w:firstLine="0"/>
      </w:pPr>
      <w:rPr>
        <w:vertAlign w:val="baseline"/>
      </w:rPr>
    </w:lvl>
    <w:lvl w:ilvl="1">
      <w:start w:val="1"/>
      <w:numFmt w:val="bullet"/>
      <w:lvlText w:val=""/>
      <w:lvlJc w:val="left"/>
      <w:pPr>
        <w:ind w:left="4460" w:firstLine="0"/>
      </w:pPr>
      <w:rPr>
        <w:rFonts w:ascii="Arial" w:eastAsia="Arial" w:hAnsi="Arial" w:cs="Arial"/>
        <w:vertAlign w:val="baseline"/>
      </w:rPr>
    </w:lvl>
    <w:lvl w:ilvl="2">
      <w:start w:val="1"/>
      <w:numFmt w:val="bullet"/>
      <w:lvlText w:val=""/>
      <w:lvlJc w:val="left"/>
      <w:pPr>
        <w:ind w:left="4460" w:firstLine="0"/>
      </w:pPr>
      <w:rPr>
        <w:rFonts w:ascii="Arial" w:eastAsia="Arial" w:hAnsi="Arial" w:cs="Arial"/>
        <w:vertAlign w:val="baseline"/>
      </w:rPr>
    </w:lvl>
    <w:lvl w:ilvl="3">
      <w:start w:val="1"/>
      <w:numFmt w:val="bullet"/>
      <w:lvlText w:val=""/>
      <w:lvlJc w:val="left"/>
      <w:pPr>
        <w:ind w:left="4460" w:firstLine="0"/>
      </w:pPr>
      <w:rPr>
        <w:rFonts w:ascii="Arial" w:eastAsia="Arial" w:hAnsi="Arial" w:cs="Arial"/>
        <w:vertAlign w:val="baseline"/>
      </w:rPr>
    </w:lvl>
    <w:lvl w:ilvl="4">
      <w:start w:val="1"/>
      <w:numFmt w:val="bullet"/>
      <w:lvlText w:val=""/>
      <w:lvlJc w:val="left"/>
      <w:pPr>
        <w:ind w:left="4460" w:firstLine="0"/>
      </w:pPr>
      <w:rPr>
        <w:rFonts w:ascii="Arial" w:eastAsia="Arial" w:hAnsi="Arial" w:cs="Arial"/>
        <w:vertAlign w:val="baseline"/>
      </w:rPr>
    </w:lvl>
    <w:lvl w:ilvl="5">
      <w:start w:val="1"/>
      <w:numFmt w:val="bullet"/>
      <w:lvlText w:val=""/>
      <w:lvlJc w:val="left"/>
      <w:pPr>
        <w:ind w:left="4460" w:firstLine="0"/>
      </w:pPr>
      <w:rPr>
        <w:rFonts w:ascii="Arial" w:eastAsia="Arial" w:hAnsi="Arial" w:cs="Arial"/>
        <w:vertAlign w:val="baseline"/>
      </w:rPr>
    </w:lvl>
    <w:lvl w:ilvl="6">
      <w:start w:val="1"/>
      <w:numFmt w:val="bullet"/>
      <w:lvlText w:val=""/>
      <w:lvlJc w:val="left"/>
      <w:pPr>
        <w:ind w:left="4460" w:firstLine="0"/>
      </w:pPr>
      <w:rPr>
        <w:rFonts w:ascii="Arial" w:eastAsia="Arial" w:hAnsi="Arial" w:cs="Arial"/>
        <w:vertAlign w:val="baseline"/>
      </w:rPr>
    </w:lvl>
    <w:lvl w:ilvl="7">
      <w:start w:val="1"/>
      <w:numFmt w:val="bullet"/>
      <w:lvlText w:val=""/>
      <w:lvlJc w:val="left"/>
      <w:pPr>
        <w:ind w:left="4460" w:firstLine="0"/>
      </w:pPr>
      <w:rPr>
        <w:rFonts w:ascii="Arial" w:eastAsia="Arial" w:hAnsi="Arial" w:cs="Arial"/>
        <w:vertAlign w:val="baseline"/>
      </w:rPr>
    </w:lvl>
    <w:lvl w:ilvl="8">
      <w:start w:val="1"/>
      <w:numFmt w:val="bullet"/>
      <w:lvlText w:val=""/>
      <w:lvlJc w:val="left"/>
      <w:pPr>
        <w:ind w:left="4460" w:firstLine="0"/>
      </w:pPr>
      <w:rPr>
        <w:rFonts w:ascii="Arial" w:eastAsia="Arial" w:hAnsi="Arial" w:cs="Arial"/>
        <w:vertAlign w:val="baseline"/>
      </w:rPr>
    </w:lvl>
  </w:abstractNum>
  <w:abstractNum w:abstractNumId="2">
    <w:nsid w:val="04817F09"/>
    <w:multiLevelType w:val="multilevel"/>
    <w:tmpl w:val="8376DB6A"/>
    <w:lvl w:ilvl="0">
      <w:start w:val="13"/>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
    <w:nsid w:val="0D2D1B71"/>
    <w:multiLevelType w:val="multilevel"/>
    <w:tmpl w:val="0CAC9D84"/>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
    <w:nsid w:val="10995E1D"/>
    <w:multiLevelType w:val="multilevel"/>
    <w:tmpl w:val="85BA9B2A"/>
    <w:lvl w:ilvl="0">
      <w:start w:val="14"/>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
    <w:nsid w:val="13322923"/>
    <w:multiLevelType w:val="multilevel"/>
    <w:tmpl w:val="B02060CA"/>
    <w:lvl w:ilvl="0">
      <w:start w:val="6"/>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
    <w:nsid w:val="1B704C55"/>
    <w:multiLevelType w:val="multilevel"/>
    <w:tmpl w:val="5B7C3D26"/>
    <w:lvl w:ilvl="0">
      <w:start w:val="4"/>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nsid w:val="1CE65BEF"/>
    <w:multiLevelType w:val="multilevel"/>
    <w:tmpl w:val="5BAEA8A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8">
    <w:nsid w:val="1D655048"/>
    <w:multiLevelType w:val="hybridMultilevel"/>
    <w:tmpl w:val="71A067E6"/>
    <w:lvl w:ilvl="0" w:tplc="B6929E96">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701BF"/>
    <w:multiLevelType w:val="multilevel"/>
    <w:tmpl w:val="7758CA6A"/>
    <w:lvl w:ilvl="0">
      <w:start w:val="2"/>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0">
    <w:nsid w:val="21B566EA"/>
    <w:multiLevelType w:val="multilevel"/>
    <w:tmpl w:val="0B6806D0"/>
    <w:lvl w:ilvl="0">
      <w:start w:val="1"/>
      <w:numFmt w:val="decimal"/>
      <w:lvlText w:val="%1."/>
      <w:lvlJc w:val="left"/>
      <w:pPr>
        <w:ind w:left="0" w:firstLine="0"/>
      </w:pPr>
      <w:rPr>
        <w:b/>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
    <w:nsid w:val="24B31A0A"/>
    <w:multiLevelType w:val="multilevel"/>
    <w:tmpl w:val="7120527E"/>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2">
    <w:nsid w:val="2BE9333C"/>
    <w:multiLevelType w:val="multilevel"/>
    <w:tmpl w:val="7472A11E"/>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3">
    <w:nsid w:val="331724D1"/>
    <w:multiLevelType w:val="multilevel"/>
    <w:tmpl w:val="2EDAD65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4">
    <w:nsid w:val="339760E8"/>
    <w:multiLevelType w:val="multilevel"/>
    <w:tmpl w:val="0202810A"/>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
    <w:nsid w:val="35136362"/>
    <w:multiLevelType w:val="hybridMultilevel"/>
    <w:tmpl w:val="E734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E07275"/>
    <w:multiLevelType w:val="hybridMultilevel"/>
    <w:tmpl w:val="16FE8882"/>
    <w:lvl w:ilvl="0" w:tplc="312CDD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072CB"/>
    <w:multiLevelType w:val="multilevel"/>
    <w:tmpl w:val="2AC4058E"/>
    <w:lvl w:ilvl="0">
      <w:start w:val="1"/>
      <w:numFmt w:val="bullet"/>
      <w:lvlText w:val="з"/>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8">
    <w:nsid w:val="4720533D"/>
    <w:multiLevelType w:val="multilevel"/>
    <w:tmpl w:val="411C641A"/>
    <w:lvl w:ilvl="0">
      <w:start w:val="8"/>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
    <w:nsid w:val="485A62E3"/>
    <w:multiLevelType w:val="multilevel"/>
    <w:tmpl w:val="E07A3292"/>
    <w:lvl w:ilvl="0">
      <w:start w:val="5"/>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
    <w:nsid w:val="49E33E14"/>
    <w:multiLevelType w:val="multilevel"/>
    <w:tmpl w:val="6F849C98"/>
    <w:lvl w:ilvl="0">
      <w:start w:val="1"/>
      <w:numFmt w:val="bullet"/>
      <w:lvlText w:val="У"/>
      <w:lvlJc w:val="left"/>
      <w:pPr>
        <w:ind w:left="851" w:firstLine="0"/>
      </w:pPr>
      <w:rPr>
        <w:rFonts w:ascii="Arial" w:eastAsia="Arial" w:hAnsi="Arial" w:cs="Arial"/>
        <w:vertAlign w:val="baseline"/>
      </w:rPr>
    </w:lvl>
    <w:lvl w:ilvl="1">
      <w:start w:val="1"/>
      <w:numFmt w:val="bullet"/>
      <w:lvlText w:val="●"/>
      <w:lvlJc w:val="left"/>
      <w:pPr>
        <w:ind w:left="851" w:firstLine="0"/>
      </w:pPr>
      <w:rPr>
        <w:rFonts w:ascii="Arial" w:eastAsia="Arial" w:hAnsi="Arial" w:cs="Arial"/>
        <w:vertAlign w:val="baseline"/>
      </w:rPr>
    </w:lvl>
    <w:lvl w:ilvl="2">
      <w:start w:val="1"/>
      <w:numFmt w:val="bullet"/>
      <w:lvlText w:val=""/>
      <w:lvlJc w:val="left"/>
      <w:pPr>
        <w:ind w:left="851" w:firstLine="0"/>
      </w:pPr>
      <w:rPr>
        <w:rFonts w:ascii="Arial" w:eastAsia="Arial" w:hAnsi="Arial" w:cs="Arial"/>
        <w:vertAlign w:val="baseline"/>
      </w:rPr>
    </w:lvl>
    <w:lvl w:ilvl="3">
      <w:start w:val="1"/>
      <w:numFmt w:val="bullet"/>
      <w:lvlText w:val=""/>
      <w:lvlJc w:val="left"/>
      <w:pPr>
        <w:ind w:left="851" w:firstLine="0"/>
      </w:pPr>
      <w:rPr>
        <w:rFonts w:ascii="Arial" w:eastAsia="Arial" w:hAnsi="Arial" w:cs="Arial"/>
        <w:vertAlign w:val="baseline"/>
      </w:rPr>
    </w:lvl>
    <w:lvl w:ilvl="4">
      <w:start w:val="1"/>
      <w:numFmt w:val="bullet"/>
      <w:lvlText w:val=""/>
      <w:lvlJc w:val="left"/>
      <w:pPr>
        <w:ind w:left="851" w:firstLine="0"/>
      </w:pPr>
      <w:rPr>
        <w:rFonts w:ascii="Arial" w:eastAsia="Arial" w:hAnsi="Arial" w:cs="Arial"/>
        <w:vertAlign w:val="baseline"/>
      </w:rPr>
    </w:lvl>
    <w:lvl w:ilvl="5">
      <w:start w:val="1"/>
      <w:numFmt w:val="bullet"/>
      <w:lvlText w:val=""/>
      <w:lvlJc w:val="left"/>
      <w:pPr>
        <w:ind w:left="851" w:firstLine="0"/>
      </w:pPr>
      <w:rPr>
        <w:rFonts w:ascii="Arial" w:eastAsia="Arial" w:hAnsi="Arial" w:cs="Arial"/>
        <w:vertAlign w:val="baseline"/>
      </w:rPr>
    </w:lvl>
    <w:lvl w:ilvl="6">
      <w:start w:val="1"/>
      <w:numFmt w:val="bullet"/>
      <w:lvlText w:val=""/>
      <w:lvlJc w:val="left"/>
      <w:pPr>
        <w:ind w:left="851" w:firstLine="0"/>
      </w:pPr>
      <w:rPr>
        <w:rFonts w:ascii="Arial" w:eastAsia="Arial" w:hAnsi="Arial" w:cs="Arial"/>
        <w:vertAlign w:val="baseline"/>
      </w:rPr>
    </w:lvl>
    <w:lvl w:ilvl="7">
      <w:start w:val="1"/>
      <w:numFmt w:val="bullet"/>
      <w:lvlText w:val=""/>
      <w:lvlJc w:val="left"/>
      <w:pPr>
        <w:ind w:left="851" w:firstLine="0"/>
      </w:pPr>
      <w:rPr>
        <w:rFonts w:ascii="Arial" w:eastAsia="Arial" w:hAnsi="Arial" w:cs="Arial"/>
        <w:vertAlign w:val="baseline"/>
      </w:rPr>
    </w:lvl>
    <w:lvl w:ilvl="8">
      <w:start w:val="1"/>
      <w:numFmt w:val="bullet"/>
      <w:lvlText w:val=""/>
      <w:lvlJc w:val="left"/>
      <w:pPr>
        <w:ind w:left="851" w:firstLine="0"/>
      </w:pPr>
      <w:rPr>
        <w:rFonts w:ascii="Arial" w:eastAsia="Arial" w:hAnsi="Arial" w:cs="Arial"/>
        <w:vertAlign w:val="baseline"/>
      </w:rPr>
    </w:lvl>
  </w:abstractNum>
  <w:abstractNum w:abstractNumId="21">
    <w:nsid w:val="4A1C5B81"/>
    <w:multiLevelType w:val="multilevel"/>
    <w:tmpl w:val="6792E9CA"/>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2">
    <w:nsid w:val="4C103F10"/>
    <w:multiLevelType w:val="multilevel"/>
    <w:tmpl w:val="F272870C"/>
    <w:lvl w:ilvl="0">
      <w:start w:val="10"/>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
    <w:nsid w:val="50440716"/>
    <w:multiLevelType w:val="multilevel"/>
    <w:tmpl w:val="3474BC98"/>
    <w:lvl w:ilvl="0">
      <w:start w:val="9"/>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
    <w:nsid w:val="51A57396"/>
    <w:multiLevelType w:val="hybridMultilevel"/>
    <w:tmpl w:val="FDC6570E"/>
    <w:lvl w:ilvl="0" w:tplc="D3EEE440">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03893"/>
    <w:multiLevelType w:val="hybridMultilevel"/>
    <w:tmpl w:val="AAFAAD68"/>
    <w:lvl w:ilvl="0" w:tplc="0D9EAD58">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26">
    <w:nsid w:val="5D77576C"/>
    <w:multiLevelType w:val="multilevel"/>
    <w:tmpl w:val="FFBA0652"/>
    <w:lvl w:ilvl="0">
      <w:start w:val="1"/>
      <w:numFmt w:val="bullet"/>
      <w:lvlText w:val="м."/>
      <w:lvlJc w:val="left"/>
      <w:pPr>
        <w:ind w:left="0" w:firstLine="0"/>
      </w:pPr>
      <w:rPr>
        <w:rFonts w:ascii="Arial" w:eastAsia="Arial" w:hAnsi="Arial" w:cs="Arial"/>
        <w:b/>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
    <w:nsid w:val="60502239"/>
    <w:multiLevelType w:val="multilevel"/>
    <w:tmpl w:val="1A3CC522"/>
    <w:lvl w:ilvl="0">
      <w:start w:val="3"/>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
    <w:nsid w:val="621C1F35"/>
    <w:multiLevelType w:val="multilevel"/>
    <w:tmpl w:val="BFF0E85E"/>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
    <w:nsid w:val="63D94CB8"/>
    <w:multiLevelType w:val="multilevel"/>
    <w:tmpl w:val="D7E29BA4"/>
    <w:lvl w:ilvl="0">
      <w:start w:val="1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0">
    <w:nsid w:val="701B1DFC"/>
    <w:multiLevelType w:val="multilevel"/>
    <w:tmpl w:val="0E16A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718F5DDD"/>
    <w:multiLevelType w:val="multilevel"/>
    <w:tmpl w:val="5EB2624A"/>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9"/>
  </w:num>
  <w:num w:numId="2">
    <w:abstractNumId w:val="27"/>
  </w:num>
  <w:num w:numId="3">
    <w:abstractNumId w:val="13"/>
  </w:num>
  <w:num w:numId="4">
    <w:abstractNumId w:val="11"/>
  </w:num>
  <w:num w:numId="5">
    <w:abstractNumId w:val="6"/>
  </w:num>
  <w:num w:numId="6">
    <w:abstractNumId w:val="5"/>
  </w:num>
  <w:num w:numId="7">
    <w:abstractNumId w:val="19"/>
  </w:num>
  <w:num w:numId="8">
    <w:abstractNumId w:val="17"/>
  </w:num>
  <w:num w:numId="9">
    <w:abstractNumId w:val="20"/>
  </w:num>
  <w:num w:numId="10">
    <w:abstractNumId w:val="30"/>
  </w:num>
  <w:num w:numId="11">
    <w:abstractNumId w:val="26"/>
  </w:num>
  <w:num w:numId="12">
    <w:abstractNumId w:val="31"/>
  </w:num>
  <w:num w:numId="13">
    <w:abstractNumId w:val="10"/>
  </w:num>
  <w:num w:numId="14">
    <w:abstractNumId w:val="2"/>
  </w:num>
  <w:num w:numId="15">
    <w:abstractNumId w:val="4"/>
  </w:num>
  <w:num w:numId="16">
    <w:abstractNumId w:val="3"/>
  </w:num>
  <w:num w:numId="17">
    <w:abstractNumId w:val="7"/>
  </w:num>
  <w:num w:numId="18">
    <w:abstractNumId w:val="29"/>
  </w:num>
  <w:num w:numId="19">
    <w:abstractNumId w:val="14"/>
  </w:num>
  <w:num w:numId="20">
    <w:abstractNumId w:val="28"/>
  </w:num>
  <w:num w:numId="21">
    <w:abstractNumId w:val="1"/>
  </w:num>
  <w:num w:numId="22">
    <w:abstractNumId w:val="18"/>
  </w:num>
  <w:num w:numId="23">
    <w:abstractNumId w:val="23"/>
  </w:num>
  <w:num w:numId="24">
    <w:abstractNumId w:val="21"/>
  </w:num>
  <w:num w:numId="25">
    <w:abstractNumId w:val="22"/>
  </w:num>
  <w:num w:numId="26">
    <w:abstractNumId w:val="12"/>
  </w:num>
  <w:num w:numId="27">
    <w:abstractNumId w:val="25"/>
  </w:num>
  <w:num w:numId="28">
    <w:abstractNumId w:val="16"/>
  </w:num>
  <w:num w:numId="29">
    <w:abstractNumId w:val="15"/>
  </w:num>
  <w:num w:numId="30">
    <w:abstractNumId w:val="8"/>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1A"/>
    <w:rsid w:val="00001552"/>
    <w:rsid w:val="00002CD8"/>
    <w:rsid w:val="00013B4F"/>
    <w:rsid w:val="00017CEE"/>
    <w:rsid w:val="00022411"/>
    <w:rsid w:val="00022573"/>
    <w:rsid w:val="00024460"/>
    <w:rsid w:val="000251B4"/>
    <w:rsid w:val="00025FAE"/>
    <w:rsid w:val="000317F1"/>
    <w:rsid w:val="00032143"/>
    <w:rsid w:val="0003236E"/>
    <w:rsid w:val="000416D3"/>
    <w:rsid w:val="00041C50"/>
    <w:rsid w:val="00041C62"/>
    <w:rsid w:val="00046B97"/>
    <w:rsid w:val="00047598"/>
    <w:rsid w:val="0005255F"/>
    <w:rsid w:val="00054211"/>
    <w:rsid w:val="00054C28"/>
    <w:rsid w:val="0005688E"/>
    <w:rsid w:val="00056DAD"/>
    <w:rsid w:val="0005774A"/>
    <w:rsid w:val="00057ED2"/>
    <w:rsid w:val="00057F1D"/>
    <w:rsid w:val="00057F80"/>
    <w:rsid w:val="00062C9F"/>
    <w:rsid w:val="00063A49"/>
    <w:rsid w:val="00063E3B"/>
    <w:rsid w:val="00073707"/>
    <w:rsid w:val="00074F21"/>
    <w:rsid w:val="00084285"/>
    <w:rsid w:val="000872C9"/>
    <w:rsid w:val="00087E7C"/>
    <w:rsid w:val="00090071"/>
    <w:rsid w:val="00090126"/>
    <w:rsid w:val="00093B1F"/>
    <w:rsid w:val="00094D39"/>
    <w:rsid w:val="00095BA2"/>
    <w:rsid w:val="000A10D8"/>
    <w:rsid w:val="000A18C6"/>
    <w:rsid w:val="000A2713"/>
    <w:rsid w:val="000A518C"/>
    <w:rsid w:val="000A7693"/>
    <w:rsid w:val="000B1115"/>
    <w:rsid w:val="000B31ED"/>
    <w:rsid w:val="000B524A"/>
    <w:rsid w:val="000B7E74"/>
    <w:rsid w:val="000C1CD8"/>
    <w:rsid w:val="000C38EF"/>
    <w:rsid w:val="000C4A80"/>
    <w:rsid w:val="000C4FCC"/>
    <w:rsid w:val="000C5C7A"/>
    <w:rsid w:val="000C5C91"/>
    <w:rsid w:val="000D1EBE"/>
    <w:rsid w:val="000D2434"/>
    <w:rsid w:val="000D513A"/>
    <w:rsid w:val="000D70AF"/>
    <w:rsid w:val="000D7CEF"/>
    <w:rsid w:val="000E0F73"/>
    <w:rsid w:val="000E17A2"/>
    <w:rsid w:val="000E494D"/>
    <w:rsid w:val="000E49F4"/>
    <w:rsid w:val="000E5622"/>
    <w:rsid w:val="000E5AB3"/>
    <w:rsid w:val="000E5F48"/>
    <w:rsid w:val="000F36A9"/>
    <w:rsid w:val="000F6394"/>
    <w:rsid w:val="000F6629"/>
    <w:rsid w:val="00100DAD"/>
    <w:rsid w:val="00101459"/>
    <w:rsid w:val="00104593"/>
    <w:rsid w:val="001053AD"/>
    <w:rsid w:val="00105D4B"/>
    <w:rsid w:val="00107DF7"/>
    <w:rsid w:val="00111CAA"/>
    <w:rsid w:val="001133AB"/>
    <w:rsid w:val="001145CE"/>
    <w:rsid w:val="0011716B"/>
    <w:rsid w:val="0012059E"/>
    <w:rsid w:val="00121C39"/>
    <w:rsid w:val="00126B9C"/>
    <w:rsid w:val="00126B9F"/>
    <w:rsid w:val="00130DFE"/>
    <w:rsid w:val="00132CD2"/>
    <w:rsid w:val="00133235"/>
    <w:rsid w:val="0013419B"/>
    <w:rsid w:val="00134BFC"/>
    <w:rsid w:val="00135021"/>
    <w:rsid w:val="001405F5"/>
    <w:rsid w:val="00141DEA"/>
    <w:rsid w:val="001424F1"/>
    <w:rsid w:val="0014354D"/>
    <w:rsid w:val="001444AB"/>
    <w:rsid w:val="00145AF7"/>
    <w:rsid w:val="00146D17"/>
    <w:rsid w:val="001471B0"/>
    <w:rsid w:val="001473F5"/>
    <w:rsid w:val="00150600"/>
    <w:rsid w:val="00151163"/>
    <w:rsid w:val="00151390"/>
    <w:rsid w:val="001521C5"/>
    <w:rsid w:val="001533C5"/>
    <w:rsid w:val="00155DA0"/>
    <w:rsid w:val="001563E6"/>
    <w:rsid w:val="001621B0"/>
    <w:rsid w:val="0016678D"/>
    <w:rsid w:val="00167205"/>
    <w:rsid w:val="001672BA"/>
    <w:rsid w:val="001709FC"/>
    <w:rsid w:val="00170A6D"/>
    <w:rsid w:val="0017108F"/>
    <w:rsid w:val="0017121A"/>
    <w:rsid w:val="00172A92"/>
    <w:rsid w:val="00173726"/>
    <w:rsid w:val="00177D2B"/>
    <w:rsid w:val="00184888"/>
    <w:rsid w:val="00184BF4"/>
    <w:rsid w:val="00185185"/>
    <w:rsid w:val="00186C43"/>
    <w:rsid w:val="00190FA0"/>
    <w:rsid w:val="00191FA6"/>
    <w:rsid w:val="001922FE"/>
    <w:rsid w:val="00192A12"/>
    <w:rsid w:val="001A1041"/>
    <w:rsid w:val="001A1741"/>
    <w:rsid w:val="001A5433"/>
    <w:rsid w:val="001B1869"/>
    <w:rsid w:val="001B5D16"/>
    <w:rsid w:val="001B612F"/>
    <w:rsid w:val="001B6548"/>
    <w:rsid w:val="001B7059"/>
    <w:rsid w:val="001C38E1"/>
    <w:rsid w:val="001C4FD7"/>
    <w:rsid w:val="001C519D"/>
    <w:rsid w:val="001C78C4"/>
    <w:rsid w:val="001C7B26"/>
    <w:rsid w:val="001D2BA1"/>
    <w:rsid w:val="001D4DF3"/>
    <w:rsid w:val="001D539A"/>
    <w:rsid w:val="001E0570"/>
    <w:rsid w:val="001E1D18"/>
    <w:rsid w:val="001E3B88"/>
    <w:rsid w:val="001E44F5"/>
    <w:rsid w:val="001E52E2"/>
    <w:rsid w:val="001E7911"/>
    <w:rsid w:val="001E7D88"/>
    <w:rsid w:val="001F17C4"/>
    <w:rsid w:val="001F1FE2"/>
    <w:rsid w:val="001F3A14"/>
    <w:rsid w:val="001F464B"/>
    <w:rsid w:val="001F4D71"/>
    <w:rsid w:val="001F520F"/>
    <w:rsid w:val="001F62F8"/>
    <w:rsid w:val="001F722F"/>
    <w:rsid w:val="00201C1B"/>
    <w:rsid w:val="00202E32"/>
    <w:rsid w:val="00203DEB"/>
    <w:rsid w:val="00211676"/>
    <w:rsid w:val="00211924"/>
    <w:rsid w:val="00216FDC"/>
    <w:rsid w:val="002205A1"/>
    <w:rsid w:val="00220DEA"/>
    <w:rsid w:val="0022176C"/>
    <w:rsid w:val="002251AA"/>
    <w:rsid w:val="00225B1E"/>
    <w:rsid w:val="00232E32"/>
    <w:rsid w:val="00232EDA"/>
    <w:rsid w:val="0023688C"/>
    <w:rsid w:val="00246F1F"/>
    <w:rsid w:val="00247D6D"/>
    <w:rsid w:val="00252895"/>
    <w:rsid w:val="00264E8D"/>
    <w:rsid w:val="002662F3"/>
    <w:rsid w:val="002666F9"/>
    <w:rsid w:val="00267393"/>
    <w:rsid w:val="0027023F"/>
    <w:rsid w:val="00270EE1"/>
    <w:rsid w:val="00273D41"/>
    <w:rsid w:val="002759F2"/>
    <w:rsid w:val="00276FA6"/>
    <w:rsid w:val="00277544"/>
    <w:rsid w:val="00281E7F"/>
    <w:rsid w:val="00285977"/>
    <w:rsid w:val="0028618A"/>
    <w:rsid w:val="002878AE"/>
    <w:rsid w:val="00295585"/>
    <w:rsid w:val="00297005"/>
    <w:rsid w:val="00297AF5"/>
    <w:rsid w:val="002A35B4"/>
    <w:rsid w:val="002A62F9"/>
    <w:rsid w:val="002A6773"/>
    <w:rsid w:val="002B288A"/>
    <w:rsid w:val="002B3631"/>
    <w:rsid w:val="002B374C"/>
    <w:rsid w:val="002B3DC5"/>
    <w:rsid w:val="002B550E"/>
    <w:rsid w:val="002B69E8"/>
    <w:rsid w:val="002B6C1C"/>
    <w:rsid w:val="002C647E"/>
    <w:rsid w:val="002C64C0"/>
    <w:rsid w:val="002C6BC4"/>
    <w:rsid w:val="002D107B"/>
    <w:rsid w:val="002D2C26"/>
    <w:rsid w:val="002D2E20"/>
    <w:rsid w:val="002D38BD"/>
    <w:rsid w:val="002D6A7D"/>
    <w:rsid w:val="002D76C2"/>
    <w:rsid w:val="002E334B"/>
    <w:rsid w:val="002E3D27"/>
    <w:rsid w:val="002E5359"/>
    <w:rsid w:val="002E74D5"/>
    <w:rsid w:val="002F13C9"/>
    <w:rsid w:val="002F3BB1"/>
    <w:rsid w:val="002F488F"/>
    <w:rsid w:val="002F55C4"/>
    <w:rsid w:val="003000D2"/>
    <w:rsid w:val="003027D9"/>
    <w:rsid w:val="00303F96"/>
    <w:rsid w:val="003048F0"/>
    <w:rsid w:val="0030490C"/>
    <w:rsid w:val="00304A01"/>
    <w:rsid w:val="00307A08"/>
    <w:rsid w:val="00311E41"/>
    <w:rsid w:val="00313C53"/>
    <w:rsid w:val="003151B7"/>
    <w:rsid w:val="00315B1C"/>
    <w:rsid w:val="00316F6A"/>
    <w:rsid w:val="003172A4"/>
    <w:rsid w:val="00320F28"/>
    <w:rsid w:val="00321E93"/>
    <w:rsid w:val="0032342F"/>
    <w:rsid w:val="0032387D"/>
    <w:rsid w:val="00325C1A"/>
    <w:rsid w:val="00331C12"/>
    <w:rsid w:val="0034034A"/>
    <w:rsid w:val="0034093E"/>
    <w:rsid w:val="0034246D"/>
    <w:rsid w:val="00345447"/>
    <w:rsid w:val="00346372"/>
    <w:rsid w:val="0035199F"/>
    <w:rsid w:val="00352699"/>
    <w:rsid w:val="00352773"/>
    <w:rsid w:val="003543E5"/>
    <w:rsid w:val="00361772"/>
    <w:rsid w:val="00361775"/>
    <w:rsid w:val="00362D0E"/>
    <w:rsid w:val="003631C3"/>
    <w:rsid w:val="00363D90"/>
    <w:rsid w:val="00364EE8"/>
    <w:rsid w:val="00366F43"/>
    <w:rsid w:val="00371039"/>
    <w:rsid w:val="00374503"/>
    <w:rsid w:val="00375A92"/>
    <w:rsid w:val="00382DA7"/>
    <w:rsid w:val="00384B16"/>
    <w:rsid w:val="00384DF4"/>
    <w:rsid w:val="003860C0"/>
    <w:rsid w:val="00393171"/>
    <w:rsid w:val="00393B29"/>
    <w:rsid w:val="00396EF2"/>
    <w:rsid w:val="003A1393"/>
    <w:rsid w:val="003A5625"/>
    <w:rsid w:val="003B19CF"/>
    <w:rsid w:val="003B42F4"/>
    <w:rsid w:val="003B653A"/>
    <w:rsid w:val="003B7358"/>
    <w:rsid w:val="003C04F2"/>
    <w:rsid w:val="003D1424"/>
    <w:rsid w:val="003D3B9A"/>
    <w:rsid w:val="003D77D8"/>
    <w:rsid w:val="003E0530"/>
    <w:rsid w:val="003E0D10"/>
    <w:rsid w:val="003E1EAD"/>
    <w:rsid w:val="003E5072"/>
    <w:rsid w:val="003E631A"/>
    <w:rsid w:val="003E6981"/>
    <w:rsid w:val="003E69DB"/>
    <w:rsid w:val="003F02E7"/>
    <w:rsid w:val="003F3E1D"/>
    <w:rsid w:val="003F7A6F"/>
    <w:rsid w:val="003F7ADC"/>
    <w:rsid w:val="0040240D"/>
    <w:rsid w:val="0040334F"/>
    <w:rsid w:val="00407B86"/>
    <w:rsid w:val="00411466"/>
    <w:rsid w:val="00413EBE"/>
    <w:rsid w:val="0041456C"/>
    <w:rsid w:val="00417311"/>
    <w:rsid w:val="00421876"/>
    <w:rsid w:val="00431624"/>
    <w:rsid w:val="004353C6"/>
    <w:rsid w:val="00436382"/>
    <w:rsid w:val="0044207B"/>
    <w:rsid w:val="00445833"/>
    <w:rsid w:val="00447B82"/>
    <w:rsid w:val="00450430"/>
    <w:rsid w:val="00451042"/>
    <w:rsid w:val="00451E36"/>
    <w:rsid w:val="004540FD"/>
    <w:rsid w:val="004541AC"/>
    <w:rsid w:val="00454667"/>
    <w:rsid w:val="004546E9"/>
    <w:rsid w:val="00455BB8"/>
    <w:rsid w:val="00463153"/>
    <w:rsid w:val="00464F0B"/>
    <w:rsid w:val="0046541A"/>
    <w:rsid w:val="00465813"/>
    <w:rsid w:val="00466E20"/>
    <w:rsid w:val="00467571"/>
    <w:rsid w:val="00471D75"/>
    <w:rsid w:val="00473635"/>
    <w:rsid w:val="00474075"/>
    <w:rsid w:val="00475EB9"/>
    <w:rsid w:val="00476502"/>
    <w:rsid w:val="0047656C"/>
    <w:rsid w:val="00480792"/>
    <w:rsid w:val="0048206D"/>
    <w:rsid w:val="00482D4A"/>
    <w:rsid w:val="00483F86"/>
    <w:rsid w:val="00484F31"/>
    <w:rsid w:val="00485571"/>
    <w:rsid w:val="004869A6"/>
    <w:rsid w:val="004908C4"/>
    <w:rsid w:val="0049198C"/>
    <w:rsid w:val="00492EDD"/>
    <w:rsid w:val="00493332"/>
    <w:rsid w:val="0049555D"/>
    <w:rsid w:val="0049557B"/>
    <w:rsid w:val="004A251C"/>
    <w:rsid w:val="004A3FAF"/>
    <w:rsid w:val="004B0075"/>
    <w:rsid w:val="004B0932"/>
    <w:rsid w:val="004B13C0"/>
    <w:rsid w:val="004B2616"/>
    <w:rsid w:val="004B2CA9"/>
    <w:rsid w:val="004B5E9D"/>
    <w:rsid w:val="004B64CB"/>
    <w:rsid w:val="004B6672"/>
    <w:rsid w:val="004B72CA"/>
    <w:rsid w:val="004B7795"/>
    <w:rsid w:val="004C19BA"/>
    <w:rsid w:val="004C1E76"/>
    <w:rsid w:val="004C27B1"/>
    <w:rsid w:val="004C4997"/>
    <w:rsid w:val="004C4A4B"/>
    <w:rsid w:val="004D108C"/>
    <w:rsid w:val="004D10A1"/>
    <w:rsid w:val="004D5A85"/>
    <w:rsid w:val="004D68DF"/>
    <w:rsid w:val="004E15FF"/>
    <w:rsid w:val="004E2966"/>
    <w:rsid w:val="004E3D36"/>
    <w:rsid w:val="004F3064"/>
    <w:rsid w:val="004F65B7"/>
    <w:rsid w:val="004F685B"/>
    <w:rsid w:val="004F754E"/>
    <w:rsid w:val="004F77D5"/>
    <w:rsid w:val="00501EDB"/>
    <w:rsid w:val="0050562A"/>
    <w:rsid w:val="0051405C"/>
    <w:rsid w:val="00514675"/>
    <w:rsid w:val="0051566E"/>
    <w:rsid w:val="00516EA7"/>
    <w:rsid w:val="00520693"/>
    <w:rsid w:val="00523E77"/>
    <w:rsid w:val="005244BE"/>
    <w:rsid w:val="005258E1"/>
    <w:rsid w:val="00525B47"/>
    <w:rsid w:val="005265CD"/>
    <w:rsid w:val="00532EE2"/>
    <w:rsid w:val="00533EB0"/>
    <w:rsid w:val="005352B0"/>
    <w:rsid w:val="00536C84"/>
    <w:rsid w:val="0054058B"/>
    <w:rsid w:val="005410E6"/>
    <w:rsid w:val="0054556F"/>
    <w:rsid w:val="00545716"/>
    <w:rsid w:val="00547877"/>
    <w:rsid w:val="00550D48"/>
    <w:rsid w:val="005542E2"/>
    <w:rsid w:val="00555061"/>
    <w:rsid w:val="00555457"/>
    <w:rsid w:val="005555CD"/>
    <w:rsid w:val="00565080"/>
    <w:rsid w:val="00571FD0"/>
    <w:rsid w:val="005748C8"/>
    <w:rsid w:val="00577347"/>
    <w:rsid w:val="00577A03"/>
    <w:rsid w:val="0058185F"/>
    <w:rsid w:val="00582B39"/>
    <w:rsid w:val="00583201"/>
    <w:rsid w:val="00586447"/>
    <w:rsid w:val="0058774C"/>
    <w:rsid w:val="00590B8F"/>
    <w:rsid w:val="0059138C"/>
    <w:rsid w:val="00597521"/>
    <w:rsid w:val="005A0019"/>
    <w:rsid w:val="005A38FC"/>
    <w:rsid w:val="005B045A"/>
    <w:rsid w:val="005B0BA4"/>
    <w:rsid w:val="005B1BF2"/>
    <w:rsid w:val="005B3816"/>
    <w:rsid w:val="005B4718"/>
    <w:rsid w:val="005B6237"/>
    <w:rsid w:val="005B7C8E"/>
    <w:rsid w:val="005C1539"/>
    <w:rsid w:val="005C19A0"/>
    <w:rsid w:val="005C2707"/>
    <w:rsid w:val="005C4EE5"/>
    <w:rsid w:val="005C5D8E"/>
    <w:rsid w:val="005C6E8A"/>
    <w:rsid w:val="005D39AC"/>
    <w:rsid w:val="005D3D37"/>
    <w:rsid w:val="005D65ED"/>
    <w:rsid w:val="005D66AD"/>
    <w:rsid w:val="005D78DE"/>
    <w:rsid w:val="005E0BC1"/>
    <w:rsid w:val="005E298F"/>
    <w:rsid w:val="005E6047"/>
    <w:rsid w:val="005F10B7"/>
    <w:rsid w:val="005F3784"/>
    <w:rsid w:val="005F4BF1"/>
    <w:rsid w:val="005F4EEE"/>
    <w:rsid w:val="005F5DDB"/>
    <w:rsid w:val="005F6DD9"/>
    <w:rsid w:val="005F75CA"/>
    <w:rsid w:val="00602251"/>
    <w:rsid w:val="006050CC"/>
    <w:rsid w:val="006064AC"/>
    <w:rsid w:val="006103D1"/>
    <w:rsid w:val="006107DC"/>
    <w:rsid w:val="006108CB"/>
    <w:rsid w:val="0061155F"/>
    <w:rsid w:val="006224BF"/>
    <w:rsid w:val="00623BEC"/>
    <w:rsid w:val="00630A38"/>
    <w:rsid w:val="00632ECA"/>
    <w:rsid w:val="00633DCE"/>
    <w:rsid w:val="0063507C"/>
    <w:rsid w:val="00636DDC"/>
    <w:rsid w:val="00637EAB"/>
    <w:rsid w:val="00640BA2"/>
    <w:rsid w:val="00641C25"/>
    <w:rsid w:val="006431A3"/>
    <w:rsid w:val="00644C85"/>
    <w:rsid w:val="0064579C"/>
    <w:rsid w:val="0064593E"/>
    <w:rsid w:val="00645E35"/>
    <w:rsid w:val="0065110A"/>
    <w:rsid w:val="006536D5"/>
    <w:rsid w:val="00654A45"/>
    <w:rsid w:val="006551CD"/>
    <w:rsid w:val="006554BA"/>
    <w:rsid w:val="00657AC4"/>
    <w:rsid w:val="006611D7"/>
    <w:rsid w:val="00662C5C"/>
    <w:rsid w:val="006643CD"/>
    <w:rsid w:val="00664914"/>
    <w:rsid w:val="006655DE"/>
    <w:rsid w:val="00666B68"/>
    <w:rsid w:val="00673B1E"/>
    <w:rsid w:val="006742C2"/>
    <w:rsid w:val="00674AAE"/>
    <w:rsid w:val="00675071"/>
    <w:rsid w:val="00675FA1"/>
    <w:rsid w:val="00676E68"/>
    <w:rsid w:val="00681C4F"/>
    <w:rsid w:val="00682F6D"/>
    <w:rsid w:val="0068319F"/>
    <w:rsid w:val="00691C2F"/>
    <w:rsid w:val="00693FC5"/>
    <w:rsid w:val="00695028"/>
    <w:rsid w:val="006970CB"/>
    <w:rsid w:val="006A6E97"/>
    <w:rsid w:val="006A718F"/>
    <w:rsid w:val="006B1EB2"/>
    <w:rsid w:val="006B2652"/>
    <w:rsid w:val="006B39F8"/>
    <w:rsid w:val="006B486A"/>
    <w:rsid w:val="006B584F"/>
    <w:rsid w:val="006B5970"/>
    <w:rsid w:val="006B5ED5"/>
    <w:rsid w:val="006B61B1"/>
    <w:rsid w:val="006C2385"/>
    <w:rsid w:val="006D0735"/>
    <w:rsid w:val="006D2AFE"/>
    <w:rsid w:val="006D453A"/>
    <w:rsid w:val="006E23BD"/>
    <w:rsid w:val="006E306E"/>
    <w:rsid w:val="006E6985"/>
    <w:rsid w:val="006E714A"/>
    <w:rsid w:val="006F0395"/>
    <w:rsid w:val="006F12E7"/>
    <w:rsid w:val="006F1ED6"/>
    <w:rsid w:val="006F236D"/>
    <w:rsid w:val="006F3B14"/>
    <w:rsid w:val="006F5A19"/>
    <w:rsid w:val="00701151"/>
    <w:rsid w:val="0070313B"/>
    <w:rsid w:val="00703645"/>
    <w:rsid w:val="00705044"/>
    <w:rsid w:val="0070579F"/>
    <w:rsid w:val="00706DFC"/>
    <w:rsid w:val="007102D4"/>
    <w:rsid w:val="007106E5"/>
    <w:rsid w:val="00717AF4"/>
    <w:rsid w:val="00724359"/>
    <w:rsid w:val="00726BC4"/>
    <w:rsid w:val="0073338D"/>
    <w:rsid w:val="007339B3"/>
    <w:rsid w:val="00734239"/>
    <w:rsid w:val="00736464"/>
    <w:rsid w:val="007368F3"/>
    <w:rsid w:val="00737B21"/>
    <w:rsid w:val="007401FD"/>
    <w:rsid w:val="00740303"/>
    <w:rsid w:val="00740C49"/>
    <w:rsid w:val="00743F5C"/>
    <w:rsid w:val="00744310"/>
    <w:rsid w:val="00746ABD"/>
    <w:rsid w:val="007514FB"/>
    <w:rsid w:val="00752854"/>
    <w:rsid w:val="007543EE"/>
    <w:rsid w:val="007629A5"/>
    <w:rsid w:val="00764926"/>
    <w:rsid w:val="00764D6A"/>
    <w:rsid w:val="00764EE7"/>
    <w:rsid w:val="00765391"/>
    <w:rsid w:val="0076647C"/>
    <w:rsid w:val="00770DEB"/>
    <w:rsid w:val="00771099"/>
    <w:rsid w:val="0077699C"/>
    <w:rsid w:val="00776DA0"/>
    <w:rsid w:val="007804AE"/>
    <w:rsid w:val="00781A76"/>
    <w:rsid w:val="0078219E"/>
    <w:rsid w:val="00782949"/>
    <w:rsid w:val="00782B18"/>
    <w:rsid w:val="00782E80"/>
    <w:rsid w:val="007867FC"/>
    <w:rsid w:val="00792C55"/>
    <w:rsid w:val="00793B27"/>
    <w:rsid w:val="00793B5A"/>
    <w:rsid w:val="0079501A"/>
    <w:rsid w:val="00797159"/>
    <w:rsid w:val="007A0922"/>
    <w:rsid w:val="007A1F18"/>
    <w:rsid w:val="007A3E4D"/>
    <w:rsid w:val="007A6794"/>
    <w:rsid w:val="007A6C36"/>
    <w:rsid w:val="007A6F90"/>
    <w:rsid w:val="007A781F"/>
    <w:rsid w:val="007B14F4"/>
    <w:rsid w:val="007B165B"/>
    <w:rsid w:val="007B43A8"/>
    <w:rsid w:val="007B477E"/>
    <w:rsid w:val="007C088E"/>
    <w:rsid w:val="007C1616"/>
    <w:rsid w:val="007C355F"/>
    <w:rsid w:val="007C5310"/>
    <w:rsid w:val="007C55C1"/>
    <w:rsid w:val="007C59FB"/>
    <w:rsid w:val="007C5D38"/>
    <w:rsid w:val="007C6C7A"/>
    <w:rsid w:val="007D1644"/>
    <w:rsid w:val="007D1DA8"/>
    <w:rsid w:val="007D261B"/>
    <w:rsid w:val="007D5AA7"/>
    <w:rsid w:val="007D7D21"/>
    <w:rsid w:val="007E29B9"/>
    <w:rsid w:val="007E2BB0"/>
    <w:rsid w:val="007E2F11"/>
    <w:rsid w:val="007E3CCD"/>
    <w:rsid w:val="007E415C"/>
    <w:rsid w:val="007E766D"/>
    <w:rsid w:val="007F149F"/>
    <w:rsid w:val="007F189B"/>
    <w:rsid w:val="007F2425"/>
    <w:rsid w:val="007F2FA3"/>
    <w:rsid w:val="007F33D1"/>
    <w:rsid w:val="007F3C3C"/>
    <w:rsid w:val="007F78F6"/>
    <w:rsid w:val="00802450"/>
    <w:rsid w:val="008036A5"/>
    <w:rsid w:val="00804457"/>
    <w:rsid w:val="008067A4"/>
    <w:rsid w:val="008072BB"/>
    <w:rsid w:val="008106D9"/>
    <w:rsid w:val="00815336"/>
    <w:rsid w:val="00826915"/>
    <w:rsid w:val="0082784D"/>
    <w:rsid w:val="00831C55"/>
    <w:rsid w:val="00833B72"/>
    <w:rsid w:val="00834771"/>
    <w:rsid w:val="008355A3"/>
    <w:rsid w:val="00835D96"/>
    <w:rsid w:val="00836D98"/>
    <w:rsid w:val="00842019"/>
    <w:rsid w:val="00844BB9"/>
    <w:rsid w:val="00845B29"/>
    <w:rsid w:val="00847DFC"/>
    <w:rsid w:val="00850650"/>
    <w:rsid w:val="0085308A"/>
    <w:rsid w:val="0085406D"/>
    <w:rsid w:val="00854618"/>
    <w:rsid w:val="00856784"/>
    <w:rsid w:val="008568F0"/>
    <w:rsid w:val="00857BEA"/>
    <w:rsid w:val="00860239"/>
    <w:rsid w:val="008602C8"/>
    <w:rsid w:val="008605CC"/>
    <w:rsid w:val="008624F4"/>
    <w:rsid w:val="0086255D"/>
    <w:rsid w:val="00863EE7"/>
    <w:rsid w:val="00866BA9"/>
    <w:rsid w:val="008726CE"/>
    <w:rsid w:val="00873836"/>
    <w:rsid w:val="008749C6"/>
    <w:rsid w:val="0088185A"/>
    <w:rsid w:val="00883784"/>
    <w:rsid w:val="0088380A"/>
    <w:rsid w:val="008911A2"/>
    <w:rsid w:val="008919A1"/>
    <w:rsid w:val="00895229"/>
    <w:rsid w:val="0089537D"/>
    <w:rsid w:val="008975E0"/>
    <w:rsid w:val="00897FD2"/>
    <w:rsid w:val="008A0991"/>
    <w:rsid w:val="008A55A8"/>
    <w:rsid w:val="008A5E20"/>
    <w:rsid w:val="008A650C"/>
    <w:rsid w:val="008A76D5"/>
    <w:rsid w:val="008A7C9A"/>
    <w:rsid w:val="008B4E4C"/>
    <w:rsid w:val="008B6C75"/>
    <w:rsid w:val="008B6F2A"/>
    <w:rsid w:val="008C128C"/>
    <w:rsid w:val="008C5FC7"/>
    <w:rsid w:val="008D1347"/>
    <w:rsid w:val="008D1C11"/>
    <w:rsid w:val="008D229A"/>
    <w:rsid w:val="008D2320"/>
    <w:rsid w:val="008D32B7"/>
    <w:rsid w:val="008D3A06"/>
    <w:rsid w:val="008D58DC"/>
    <w:rsid w:val="008D76F1"/>
    <w:rsid w:val="008D7BC4"/>
    <w:rsid w:val="008E076B"/>
    <w:rsid w:val="008E0A2A"/>
    <w:rsid w:val="008E1854"/>
    <w:rsid w:val="008E2BE8"/>
    <w:rsid w:val="008E37E2"/>
    <w:rsid w:val="008E68AD"/>
    <w:rsid w:val="008E6E37"/>
    <w:rsid w:val="008E7183"/>
    <w:rsid w:val="008F1621"/>
    <w:rsid w:val="008F3109"/>
    <w:rsid w:val="008F4EE7"/>
    <w:rsid w:val="008F7AE7"/>
    <w:rsid w:val="009032FE"/>
    <w:rsid w:val="009043F8"/>
    <w:rsid w:val="00907761"/>
    <w:rsid w:val="009137B9"/>
    <w:rsid w:val="00913877"/>
    <w:rsid w:val="00914951"/>
    <w:rsid w:val="00915B32"/>
    <w:rsid w:val="00916022"/>
    <w:rsid w:val="00917658"/>
    <w:rsid w:val="009234EA"/>
    <w:rsid w:val="009244F5"/>
    <w:rsid w:val="00924ABF"/>
    <w:rsid w:val="00924D21"/>
    <w:rsid w:val="00927E5C"/>
    <w:rsid w:val="00930334"/>
    <w:rsid w:val="00931DBA"/>
    <w:rsid w:val="009332B5"/>
    <w:rsid w:val="009332B9"/>
    <w:rsid w:val="00934247"/>
    <w:rsid w:val="00934985"/>
    <w:rsid w:val="00942341"/>
    <w:rsid w:val="00944E6B"/>
    <w:rsid w:val="009472F1"/>
    <w:rsid w:val="0094781E"/>
    <w:rsid w:val="009504C5"/>
    <w:rsid w:val="009509AD"/>
    <w:rsid w:val="0095146E"/>
    <w:rsid w:val="00951689"/>
    <w:rsid w:val="009520DA"/>
    <w:rsid w:val="00953F7A"/>
    <w:rsid w:val="00954334"/>
    <w:rsid w:val="009544CC"/>
    <w:rsid w:val="00954BAE"/>
    <w:rsid w:val="00956AE1"/>
    <w:rsid w:val="00956B09"/>
    <w:rsid w:val="00957BDF"/>
    <w:rsid w:val="00960629"/>
    <w:rsid w:val="009617B0"/>
    <w:rsid w:val="00961B88"/>
    <w:rsid w:val="0096451D"/>
    <w:rsid w:val="009721B2"/>
    <w:rsid w:val="00972BBE"/>
    <w:rsid w:val="00972FD0"/>
    <w:rsid w:val="00973CE9"/>
    <w:rsid w:val="00977F46"/>
    <w:rsid w:val="00981B0E"/>
    <w:rsid w:val="009825FE"/>
    <w:rsid w:val="0098628F"/>
    <w:rsid w:val="009868F0"/>
    <w:rsid w:val="00986E2B"/>
    <w:rsid w:val="00987319"/>
    <w:rsid w:val="0099228F"/>
    <w:rsid w:val="00993554"/>
    <w:rsid w:val="00993BE8"/>
    <w:rsid w:val="009950BC"/>
    <w:rsid w:val="009B63E1"/>
    <w:rsid w:val="009B726E"/>
    <w:rsid w:val="009C179A"/>
    <w:rsid w:val="009C28E9"/>
    <w:rsid w:val="009C2E05"/>
    <w:rsid w:val="009C2FF1"/>
    <w:rsid w:val="009C3421"/>
    <w:rsid w:val="009C3EBE"/>
    <w:rsid w:val="009C665D"/>
    <w:rsid w:val="009C7853"/>
    <w:rsid w:val="009D00CE"/>
    <w:rsid w:val="009D0AEA"/>
    <w:rsid w:val="009D1758"/>
    <w:rsid w:val="009D3B42"/>
    <w:rsid w:val="009D6439"/>
    <w:rsid w:val="009D7603"/>
    <w:rsid w:val="009E20B8"/>
    <w:rsid w:val="009E6D36"/>
    <w:rsid w:val="009E7690"/>
    <w:rsid w:val="009F0333"/>
    <w:rsid w:val="009F1F5E"/>
    <w:rsid w:val="009F446F"/>
    <w:rsid w:val="009F6271"/>
    <w:rsid w:val="00A011AA"/>
    <w:rsid w:val="00A012A8"/>
    <w:rsid w:val="00A02FB9"/>
    <w:rsid w:val="00A03E02"/>
    <w:rsid w:val="00A05B7A"/>
    <w:rsid w:val="00A07550"/>
    <w:rsid w:val="00A07949"/>
    <w:rsid w:val="00A07A11"/>
    <w:rsid w:val="00A07C32"/>
    <w:rsid w:val="00A13719"/>
    <w:rsid w:val="00A14202"/>
    <w:rsid w:val="00A14E4A"/>
    <w:rsid w:val="00A153EE"/>
    <w:rsid w:val="00A17F16"/>
    <w:rsid w:val="00A20604"/>
    <w:rsid w:val="00A22673"/>
    <w:rsid w:val="00A24C03"/>
    <w:rsid w:val="00A25109"/>
    <w:rsid w:val="00A25292"/>
    <w:rsid w:val="00A25D0B"/>
    <w:rsid w:val="00A26698"/>
    <w:rsid w:val="00A272CF"/>
    <w:rsid w:val="00A33C0E"/>
    <w:rsid w:val="00A402A9"/>
    <w:rsid w:val="00A421E6"/>
    <w:rsid w:val="00A444AE"/>
    <w:rsid w:val="00A467FD"/>
    <w:rsid w:val="00A46F89"/>
    <w:rsid w:val="00A47E9A"/>
    <w:rsid w:val="00A528CD"/>
    <w:rsid w:val="00A5367F"/>
    <w:rsid w:val="00A54E94"/>
    <w:rsid w:val="00A62C2F"/>
    <w:rsid w:val="00A6442E"/>
    <w:rsid w:val="00A711A1"/>
    <w:rsid w:val="00A72857"/>
    <w:rsid w:val="00A73220"/>
    <w:rsid w:val="00A735F0"/>
    <w:rsid w:val="00A81734"/>
    <w:rsid w:val="00A8226B"/>
    <w:rsid w:val="00A83F81"/>
    <w:rsid w:val="00A85851"/>
    <w:rsid w:val="00A85DDE"/>
    <w:rsid w:val="00A866F3"/>
    <w:rsid w:val="00A870AB"/>
    <w:rsid w:val="00A878D7"/>
    <w:rsid w:val="00A9259F"/>
    <w:rsid w:val="00A929B5"/>
    <w:rsid w:val="00A932D1"/>
    <w:rsid w:val="00A93FFD"/>
    <w:rsid w:val="00A9495C"/>
    <w:rsid w:val="00A94974"/>
    <w:rsid w:val="00A96DDD"/>
    <w:rsid w:val="00A97214"/>
    <w:rsid w:val="00A97D9E"/>
    <w:rsid w:val="00AA5210"/>
    <w:rsid w:val="00AA65B8"/>
    <w:rsid w:val="00AB204B"/>
    <w:rsid w:val="00AB2844"/>
    <w:rsid w:val="00AB3DC3"/>
    <w:rsid w:val="00AB46FE"/>
    <w:rsid w:val="00AB4C50"/>
    <w:rsid w:val="00AB71BD"/>
    <w:rsid w:val="00AC1269"/>
    <w:rsid w:val="00AC504B"/>
    <w:rsid w:val="00AD05BD"/>
    <w:rsid w:val="00AD20EB"/>
    <w:rsid w:val="00AD3B75"/>
    <w:rsid w:val="00AD5589"/>
    <w:rsid w:val="00AD5F58"/>
    <w:rsid w:val="00AE2AA4"/>
    <w:rsid w:val="00AE4141"/>
    <w:rsid w:val="00AE4C2C"/>
    <w:rsid w:val="00AF10F9"/>
    <w:rsid w:val="00AF426B"/>
    <w:rsid w:val="00AF69F4"/>
    <w:rsid w:val="00B00DEA"/>
    <w:rsid w:val="00B01190"/>
    <w:rsid w:val="00B01261"/>
    <w:rsid w:val="00B02A18"/>
    <w:rsid w:val="00B02EEA"/>
    <w:rsid w:val="00B13B56"/>
    <w:rsid w:val="00B1479A"/>
    <w:rsid w:val="00B15337"/>
    <w:rsid w:val="00B15746"/>
    <w:rsid w:val="00B20AAB"/>
    <w:rsid w:val="00B20AD8"/>
    <w:rsid w:val="00B20DC1"/>
    <w:rsid w:val="00B218BC"/>
    <w:rsid w:val="00B2327E"/>
    <w:rsid w:val="00B23830"/>
    <w:rsid w:val="00B23920"/>
    <w:rsid w:val="00B24715"/>
    <w:rsid w:val="00B26A4A"/>
    <w:rsid w:val="00B30863"/>
    <w:rsid w:val="00B36BD0"/>
    <w:rsid w:val="00B36C56"/>
    <w:rsid w:val="00B41017"/>
    <w:rsid w:val="00B413F3"/>
    <w:rsid w:val="00B418A2"/>
    <w:rsid w:val="00B435BD"/>
    <w:rsid w:val="00B4369E"/>
    <w:rsid w:val="00B468B4"/>
    <w:rsid w:val="00B53271"/>
    <w:rsid w:val="00B53A24"/>
    <w:rsid w:val="00B545E1"/>
    <w:rsid w:val="00B56740"/>
    <w:rsid w:val="00B56FC7"/>
    <w:rsid w:val="00B6341B"/>
    <w:rsid w:val="00B65248"/>
    <w:rsid w:val="00B665E5"/>
    <w:rsid w:val="00B77360"/>
    <w:rsid w:val="00B8028B"/>
    <w:rsid w:val="00B81D94"/>
    <w:rsid w:val="00B83BC4"/>
    <w:rsid w:val="00B83F87"/>
    <w:rsid w:val="00B86AB8"/>
    <w:rsid w:val="00B86C6A"/>
    <w:rsid w:val="00B91196"/>
    <w:rsid w:val="00B92AE7"/>
    <w:rsid w:val="00B93F87"/>
    <w:rsid w:val="00B94789"/>
    <w:rsid w:val="00B94918"/>
    <w:rsid w:val="00B95903"/>
    <w:rsid w:val="00B95C0B"/>
    <w:rsid w:val="00B9689C"/>
    <w:rsid w:val="00B9726C"/>
    <w:rsid w:val="00B9781F"/>
    <w:rsid w:val="00BA364B"/>
    <w:rsid w:val="00BA4EAB"/>
    <w:rsid w:val="00BA63CC"/>
    <w:rsid w:val="00BA6FBB"/>
    <w:rsid w:val="00BA7702"/>
    <w:rsid w:val="00BA7AE2"/>
    <w:rsid w:val="00BB2788"/>
    <w:rsid w:val="00BB2CF2"/>
    <w:rsid w:val="00BB4430"/>
    <w:rsid w:val="00BB6B60"/>
    <w:rsid w:val="00BB6C42"/>
    <w:rsid w:val="00BC2F5D"/>
    <w:rsid w:val="00BC589F"/>
    <w:rsid w:val="00BC7C8D"/>
    <w:rsid w:val="00BD0041"/>
    <w:rsid w:val="00BD4A16"/>
    <w:rsid w:val="00BD5097"/>
    <w:rsid w:val="00BD6096"/>
    <w:rsid w:val="00BD7B0B"/>
    <w:rsid w:val="00BE0209"/>
    <w:rsid w:val="00BE16AC"/>
    <w:rsid w:val="00BE7D13"/>
    <w:rsid w:val="00BF10F7"/>
    <w:rsid w:val="00C03349"/>
    <w:rsid w:val="00C036F2"/>
    <w:rsid w:val="00C05950"/>
    <w:rsid w:val="00C063EE"/>
    <w:rsid w:val="00C0681E"/>
    <w:rsid w:val="00C119AA"/>
    <w:rsid w:val="00C11C88"/>
    <w:rsid w:val="00C150FA"/>
    <w:rsid w:val="00C2149F"/>
    <w:rsid w:val="00C262A7"/>
    <w:rsid w:val="00C30E8F"/>
    <w:rsid w:val="00C31DF8"/>
    <w:rsid w:val="00C34A72"/>
    <w:rsid w:val="00C34B0C"/>
    <w:rsid w:val="00C36844"/>
    <w:rsid w:val="00C36DB3"/>
    <w:rsid w:val="00C4148B"/>
    <w:rsid w:val="00C44BC4"/>
    <w:rsid w:val="00C508AF"/>
    <w:rsid w:val="00C510BE"/>
    <w:rsid w:val="00C530E4"/>
    <w:rsid w:val="00C54A03"/>
    <w:rsid w:val="00C54FCE"/>
    <w:rsid w:val="00C568E5"/>
    <w:rsid w:val="00C6012D"/>
    <w:rsid w:val="00C63B19"/>
    <w:rsid w:val="00C63E23"/>
    <w:rsid w:val="00C65004"/>
    <w:rsid w:val="00C663C6"/>
    <w:rsid w:val="00C67DCB"/>
    <w:rsid w:val="00C74936"/>
    <w:rsid w:val="00C7498A"/>
    <w:rsid w:val="00C75101"/>
    <w:rsid w:val="00C77906"/>
    <w:rsid w:val="00C77EAD"/>
    <w:rsid w:val="00C81D57"/>
    <w:rsid w:val="00C822E5"/>
    <w:rsid w:val="00C85303"/>
    <w:rsid w:val="00C85A23"/>
    <w:rsid w:val="00C864CE"/>
    <w:rsid w:val="00C8706E"/>
    <w:rsid w:val="00C87362"/>
    <w:rsid w:val="00C87515"/>
    <w:rsid w:val="00C9049D"/>
    <w:rsid w:val="00C9397F"/>
    <w:rsid w:val="00C94E5B"/>
    <w:rsid w:val="00C978B3"/>
    <w:rsid w:val="00C97DC2"/>
    <w:rsid w:val="00CA09AD"/>
    <w:rsid w:val="00CA2421"/>
    <w:rsid w:val="00CA6320"/>
    <w:rsid w:val="00CA70C7"/>
    <w:rsid w:val="00CA723E"/>
    <w:rsid w:val="00CB2D43"/>
    <w:rsid w:val="00CB3141"/>
    <w:rsid w:val="00CB45DD"/>
    <w:rsid w:val="00CC016D"/>
    <w:rsid w:val="00CC127A"/>
    <w:rsid w:val="00CC5097"/>
    <w:rsid w:val="00CC6273"/>
    <w:rsid w:val="00CC7D01"/>
    <w:rsid w:val="00CD0D8A"/>
    <w:rsid w:val="00CD346C"/>
    <w:rsid w:val="00CD3572"/>
    <w:rsid w:val="00CD505D"/>
    <w:rsid w:val="00CD5194"/>
    <w:rsid w:val="00CD5C2E"/>
    <w:rsid w:val="00CD5E5C"/>
    <w:rsid w:val="00CE4D63"/>
    <w:rsid w:val="00CE52B2"/>
    <w:rsid w:val="00CE7013"/>
    <w:rsid w:val="00CF6110"/>
    <w:rsid w:val="00CF6530"/>
    <w:rsid w:val="00CF6CE9"/>
    <w:rsid w:val="00D01984"/>
    <w:rsid w:val="00D0390C"/>
    <w:rsid w:val="00D050AD"/>
    <w:rsid w:val="00D06776"/>
    <w:rsid w:val="00D109E0"/>
    <w:rsid w:val="00D14B7D"/>
    <w:rsid w:val="00D15CBC"/>
    <w:rsid w:val="00D22814"/>
    <w:rsid w:val="00D24008"/>
    <w:rsid w:val="00D2409B"/>
    <w:rsid w:val="00D2485C"/>
    <w:rsid w:val="00D26BEB"/>
    <w:rsid w:val="00D26FEF"/>
    <w:rsid w:val="00D30367"/>
    <w:rsid w:val="00D33F97"/>
    <w:rsid w:val="00D3645D"/>
    <w:rsid w:val="00D43C80"/>
    <w:rsid w:val="00D477D5"/>
    <w:rsid w:val="00D50630"/>
    <w:rsid w:val="00D539E6"/>
    <w:rsid w:val="00D53D8B"/>
    <w:rsid w:val="00D56FAD"/>
    <w:rsid w:val="00D62C5E"/>
    <w:rsid w:val="00D64BFE"/>
    <w:rsid w:val="00D64C59"/>
    <w:rsid w:val="00D70621"/>
    <w:rsid w:val="00D70A42"/>
    <w:rsid w:val="00D70FE3"/>
    <w:rsid w:val="00D719C2"/>
    <w:rsid w:val="00D72864"/>
    <w:rsid w:val="00D72870"/>
    <w:rsid w:val="00D75DCB"/>
    <w:rsid w:val="00D81534"/>
    <w:rsid w:val="00D81B42"/>
    <w:rsid w:val="00D84E2B"/>
    <w:rsid w:val="00D85080"/>
    <w:rsid w:val="00D86CE8"/>
    <w:rsid w:val="00D916B7"/>
    <w:rsid w:val="00D920A2"/>
    <w:rsid w:val="00D92915"/>
    <w:rsid w:val="00D93903"/>
    <w:rsid w:val="00D93D76"/>
    <w:rsid w:val="00D94B10"/>
    <w:rsid w:val="00D94BC2"/>
    <w:rsid w:val="00D952EF"/>
    <w:rsid w:val="00D95BD5"/>
    <w:rsid w:val="00D96D21"/>
    <w:rsid w:val="00D97E6B"/>
    <w:rsid w:val="00DA032D"/>
    <w:rsid w:val="00DA073F"/>
    <w:rsid w:val="00DA3067"/>
    <w:rsid w:val="00DA37F2"/>
    <w:rsid w:val="00DA3D25"/>
    <w:rsid w:val="00DA42E0"/>
    <w:rsid w:val="00DB0A94"/>
    <w:rsid w:val="00DB32E8"/>
    <w:rsid w:val="00DB5A26"/>
    <w:rsid w:val="00DB7CD1"/>
    <w:rsid w:val="00DC305F"/>
    <w:rsid w:val="00DC4812"/>
    <w:rsid w:val="00DC5EDB"/>
    <w:rsid w:val="00DC6CD6"/>
    <w:rsid w:val="00DD070A"/>
    <w:rsid w:val="00DD0CB3"/>
    <w:rsid w:val="00DD3E03"/>
    <w:rsid w:val="00DD4DB0"/>
    <w:rsid w:val="00DD53D2"/>
    <w:rsid w:val="00DE5056"/>
    <w:rsid w:val="00DF668D"/>
    <w:rsid w:val="00DF744E"/>
    <w:rsid w:val="00E01A46"/>
    <w:rsid w:val="00E043F5"/>
    <w:rsid w:val="00E06074"/>
    <w:rsid w:val="00E06F6B"/>
    <w:rsid w:val="00E06F85"/>
    <w:rsid w:val="00E0712F"/>
    <w:rsid w:val="00E119DF"/>
    <w:rsid w:val="00E21520"/>
    <w:rsid w:val="00E21F40"/>
    <w:rsid w:val="00E2426A"/>
    <w:rsid w:val="00E26429"/>
    <w:rsid w:val="00E276F1"/>
    <w:rsid w:val="00E30462"/>
    <w:rsid w:val="00E34348"/>
    <w:rsid w:val="00E359C4"/>
    <w:rsid w:val="00E36B0D"/>
    <w:rsid w:val="00E37EC2"/>
    <w:rsid w:val="00E400D7"/>
    <w:rsid w:val="00E402BE"/>
    <w:rsid w:val="00E40A94"/>
    <w:rsid w:val="00E41D3E"/>
    <w:rsid w:val="00E46BF3"/>
    <w:rsid w:val="00E47476"/>
    <w:rsid w:val="00E47BD7"/>
    <w:rsid w:val="00E533E2"/>
    <w:rsid w:val="00E57F0F"/>
    <w:rsid w:val="00E60252"/>
    <w:rsid w:val="00E60821"/>
    <w:rsid w:val="00E63441"/>
    <w:rsid w:val="00E64BA9"/>
    <w:rsid w:val="00E7247A"/>
    <w:rsid w:val="00E7461E"/>
    <w:rsid w:val="00E81351"/>
    <w:rsid w:val="00E844CC"/>
    <w:rsid w:val="00E84598"/>
    <w:rsid w:val="00E8749C"/>
    <w:rsid w:val="00E90847"/>
    <w:rsid w:val="00E90A9F"/>
    <w:rsid w:val="00E90F71"/>
    <w:rsid w:val="00E95CEB"/>
    <w:rsid w:val="00E96176"/>
    <w:rsid w:val="00E9676F"/>
    <w:rsid w:val="00EA195B"/>
    <w:rsid w:val="00EA2996"/>
    <w:rsid w:val="00EA570D"/>
    <w:rsid w:val="00EA5E09"/>
    <w:rsid w:val="00EA65B2"/>
    <w:rsid w:val="00EB1006"/>
    <w:rsid w:val="00EB64DD"/>
    <w:rsid w:val="00EB670A"/>
    <w:rsid w:val="00EC05CC"/>
    <w:rsid w:val="00EC2088"/>
    <w:rsid w:val="00EC28FD"/>
    <w:rsid w:val="00EC38F7"/>
    <w:rsid w:val="00EC5FFD"/>
    <w:rsid w:val="00ED24B7"/>
    <w:rsid w:val="00ED2FE8"/>
    <w:rsid w:val="00ED7515"/>
    <w:rsid w:val="00EE2EB5"/>
    <w:rsid w:val="00EE474B"/>
    <w:rsid w:val="00EF03D5"/>
    <w:rsid w:val="00EF0D4A"/>
    <w:rsid w:val="00EF1C1A"/>
    <w:rsid w:val="00EF23D1"/>
    <w:rsid w:val="00EF3CDE"/>
    <w:rsid w:val="00EF4FBE"/>
    <w:rsid w:val="00EF518E"/>
    <w:rsid w:val="00F04AA8"/>
    <w:rsid w:val="00F04CF4"/>
    <w:rsid w:val="00F06635"/>
    <w:rsid w:val="00F11209"/>
    <w:rsid w:val="00F12D7E"/>
    <w:rsid w:val="00F12E05"/>
    <w:rsid w:val="00F13642"/>
    <w:rsid w:val="00F13B2D"/>
    <w:rsid w:val="00F13F39"/>
    <w:rsid w:val="00F219F6"/>
    <w:rsid w:val="00F21F74"/>
    <w:rsid w:val="00F24E7F"/>
    <w:rsid w:val="00F250BD"/>
    <w:rsid w:val="00F32814"/>
    <w:rsid w:val="00F33974"/>
    <w:rsid w:val="00F37663"/>
    <w:rsid w:val="00F40F2E"/>
    <w:rsid w:val="00F418F6"/>
    <w:rsid w:val="00F509E3"/>
    <w:rsid w:val="00F51627"/>
    <w:rsid w:val="00F518B2"/>
    <w:rsid w:val="00F569CE"/>
    <w:rsid w:val="00F571A0"/>
    <w:rsid w:val="00F5777C"/>
    <w:rsid w:val="00F6116E"/>
    <w:rsid w:val="00F61463"/>
    <w:rsid w:val="00F65E5A"/>
    <w:rsid w:val="00F7106C"/>
    <w:rsid w:val="00F718DA"/>
    <w:rsid w:val="00F7202F"/>
    <w:rsid w:val="00F73B64"/>
    <w:rsid w:val="00F751D2"/>
    <w:rsid w:val="00F77972"/>
    <w:rsid w:val="00F80277"/>
    <w:rsid w:val="00F82905"/>
    <w:rsid w:val="00F8325F"/>
    <w:rsid w:val="00F9015E"/>
    <w:rsid w:val="00F90893"/>
    <w:rsid w:val="00F90CA7"/>
    <w:rsid w:val="00F92219"/>
    <w:rsid w:val="00F9264E"/>
    <w:rsid w:val="00F959ED"/>
    <w:rsid w:val="00F96F58"/>
    <w:rsid w:val="00FA1514"/>
    <w:rsid w:val="00FA3CC4"/>
    <w:rsid w:val="00FA5608"/>
    <w:rsid w:val="00FA5A8A"/>
    <w:rsid w:val="00FA7920"/>
    <w:rsid w:val="00FB01A6"/>
    <w:rsid w:val="00FB1D85"/>
    <w:rsid w:val="00FB1F51"/>
    <w:rsid w:val="00FB2F5A"/>
    <w:rsid w:val="00FB2FE0"/>
    <w:rsid w:val="00FB4214"/>
    <w:rsid w:val="00FB4684"/>
    <w:rsid w:val="00FB5848"/>
    <w:rsid w:val="00FB631B"/>
    <w:rsid w:val="00FB78EB"/>
    <w:rsid w:val="00FB7C0C"/>
    <w:rsid w:val="00FC1D94"/>
    <w:rsid w:val="00FC2711"/>
    <w:rsid w:val="00FC3CBB"/>
    <w:rsid w:val="00FC614C"/>
    <w:rsid w:val="00FC76AC"/>
    <w:rsid w:val="00FC7A79"/>
    <w:rsid w:val="00FD34FA"/>
    <w:rsid w:val="00FD41C4"/>
    <w:rsid w:val="00FD4F00"/>
    <w:rsid w:val="00FD5734"/>
    <w:rsid w:val="00FD792D"/>
    <w:rsid w:val="00FE2582"/>
    <w:rsid w:val="00FE25DC"/>
    <w:rsid w:val="00FE2ED0"/>
    <w:rsid w:val="00FE3607"/>
    <w:rsid w:val="00FE5D59"/>
    <w:rsid w:val="00FE60B0"/>
    <w:rsid w:val="00FE7F8F"/>
    <w:rsid w:val="00FF0FA0"/>
    <w:rsid w:val="00FF2F22"/>
    <w:rsid w:val="00FF5283"/>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
    <w:tblPr>
      <w:tblStyleRowBandSize w:val="1"/>
      <w:tblStyleColBandSize w:val="1"/>
      <w:tblCellMar>
        <w:top w:w="15" w:type="dxa"/>
        <w:left w:w="108" w:type="dxa"/>
        <w:bottom w:w="15" w:type="dxa"/>
        <w:right w:w="108"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List Paragraph"/>
    <w:basedOn w:val="a"/>
    <w:uiPriority w:val="34"/>
    <w:qFormat/>
    <w:rsid w:val="007C59FB"/>
    <w:pPr>
      <w:ind w:left="720"/>
      <w:contextualSpacing/>
    </w:pPr>
  </w:style>
  <w:style w:type="paragraph" w:styleId="a6">
    <w:name w:val="header"/>
    <w:basedOn w:val="a"/>
    <w:link w:val="a7"/>
    <w:uiPriority w:val="99"/>
    <w:unhideWhenUsed/>
    <w:rsid w:val="009D0AEA"/>
    <w:pPr>
      <w:tabs>
        <w:tab w:val="center" w:pos="4677"/>
        <w:tab w:val="right" w:pos="9355"/>
      </w:tabs>
    </w:pPr>
  </w:style>
  <w:style w:type="character" w:customStyle="1" w:styleId="a7">
    <w:name w:val="Верхний колонтитул Знак"/>
    <w:basedOn w:val="a0"/>
    <w:link w:val="a6"/>
    <w:uiPriority w:val="99"/>
    <w:rsid w:val="009D0AEA"/>
  </w:style>
  <w:style w:type="paragraph" w:styleId="a8">
    <w:name w:val="footer"/>
    <w:basedOn w:val="a"/>
    <w:link w:val="a9"/>
    <w:uiPriority w:val="99"/>
    <w:unhideWhenUsed/>
    <w:rsid w:val="009D0AEA"/>
    <w:pPr>
      <w:tabs>
        <w:tab w:val="center" w:pos="4677"/>
        <w:tab w:val="right" w:pos="9355"/>
      </w:tabs>
    </w:pPr>
  </w:style>
  <w:style w:type="character" w:customStyle="1" w:styleId="a9">
    <w:name w:val="Нижний колонтитул Знак"/>
    <w:basedOn w:val="a0"/>
    <w:link w:val="a8"/>
    <w:uiPriority w:val="99"/>
    <w:rsid w:val="009D0AEA"/>
  </w:style>
  <w:style w:type="paragraph" w:customStyle="1" w:styleId="aa">
    <w:name w:val="Îáû÷íûé"/>
    <w:rsid w:val="00297005"/>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US"/>
    </w:rPr>
  </w:style>
  <w:style w:type="paragraph" w:customStyle="1" w:styleId="rvps2">
    <w:name w:val="rvps2"/>
    <w:basedOn w:val="a"/>
    <w:rsid w:val="00691C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ab">
    <w:name w:val="Strong"/>
    <w:basedOn w:val="a0"/>
    <w:uiPriority w:val="22"/>
    <w:qFormat/>
    <w:rsid w:val="001C4FD7"/>
    <w:rPr>
      <w:b/>
      <w:bCs/>
    </w:rPr>
  </w:style>
  <w:style w:type="character" w:styleId="ac">
    <w:name w:val="Hyperlink"/>
    <w:basedOn w:val="a0"/>
    <w:uiPriority w:val="99"/>
    <w:unhideWhenUsed/>
    <w:rsid w:val="00362D0E"/>
    <w:rPr>
      <w:color w:val="0563C1" w:themeColor="hyperlink"/>
      <w:u w:val="single"/>
    </w:rPr>
  </w:style>
  <w:style w:type="character" w:customStyle="1" w:styleId="11">
    <w:name w:val="Неразрешенное упоминание1"/>
    <w:basedOn w:val="a0"/>
    <w:uiPriority w:val="99"/>
    <w:semiHidden/>
    <w:unhideWhenUsed/>
    <w:rsid w:val="00362D0E"/>
    <w:rPr>
      <w:color w:val="605E5C"/>
      <w:shd w:val="clear" w:color="auto" w:fill="E1DFDD"/>
    </w:rPr>
  </w:style>
  <w:style w:type="character" w:styleId="ad">
    <w:name w:val="Emphasis"/>
    <w:basedOn w:val="a0"/>
    <w:uiPriority w:val="20"/>
    <w:qFormat/>
    <w:rsid w:val="0040240D"/>
    <w:rPr>
      <w:i/>
      <w:iCs/>
    </w:rPr>
  </w:style>
  <w:style w:type="paragraph" w:styleId="ae">
    <w:name w:val="Normal (Web)"/>
    <w:basedOn w:val="a"/>
    <w:uiPriority w:val="99"/>
    <w:unhideWhenUsed/>
    <w:rsid w:val="00956A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af">
    <w:name w:val="Balloon Text"/>
    <w:basedOn w:val="a"/>
    <w:link w:val="af0"/>
    <w:uiPriority w:val="99"/>
    <w:semiHidden/>
    <w:unhideWhenUsed/>
    <w:rsid w:val="00B23830"/>
    <w:rPr>
      <w:rFonts w:ascii="Tahoma" w:hAnsi="Tahoma" w:cs="Tahoma"/>
      <w:sz w:val="16"/>
      <w:szCs w:val="16"/>
    </w:rPr>
  </w:style>
  <w:style w:type="character" w:customStyle="1" w:styleId="af0">
    <w:name w:val="Текст выноски Знак"/>
    <w:basedOn w:val="a0"/>
    <w:link w:val="af"/>
    <w:uiPriority w:val="99"/>
    <w:semiHidden/>
    <w:rsid w:val="00B23830"/>
    <w:rPr>
      <w:rFonts w:ascii="Tahoma" w:hAnsi="Tahoma" w:cs="Tahoma"/>
      <w:sz w:val="16"/>
      <w:szCs w:val="16"/>
    </w:rPr>
  </w:style>
  <w:style w:type="character" w:customStyle="1" w:styleId="situation-html">
    <w:name w:val="situation-html"/>
    <w:basedOn w:val="a0"/>
    <w:rsid w:val="00895229"/>
  </w:style>
  <w:style w:type="character" w:customStyle="1" w:styleId="st">
    <w:name w:val="st"/>
    <w:basedOn w:val="a0"/>
    <w:rsid w:val="0041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
    <w:tblPr>
      <w:tblStyleRowBandSize w:val="1"/>
      <w:tblStyleColBandSize w:val="1"/>
      <w:tblCellMar>
        <w:top w:w="15" w:type="dxa"/>
        <w:left w:w="108" w:type="dxa"/>
        <w:bottom w:w="15" w:type="dxa"/>
        <w:right w:w="108"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List Paragraph"/>
    <w:basedOn w:val="a"/>
    <w:uiPriority w:val="34"/>
    <w:qFormat/>
    <w:rsid w:val="007C59FB"/>
    <w:pPr>
      <w:ind w:left="720"/>
      <w:contextualSpacing/>
    </w:pPr>
  </w:style>
  <w:style w:type="paragraph" w:styleId="a6">
    <w:name w:val="header"/>
    <w:basedOn w:val="a"/>
    <w:link w:val="a7"/>
    <w:uiPriority w:val="99"/>
    <w:unhideWhenUsed/>
    <w:rsid w:val="009D0AEA"/>
    <w:pPr>
      <w:tabs>
        <w:tab w:val="center" w:pos="4677"/>
        <w:tab w:val="right" w:pos="9355"/>
      </w:tabs>
    </w:pPr>
  </w:style>
  <w:style w:type="character" w:customStyle="1" w:styleId="a7">
    <w:name w:val="Верхний колонтитул Знак"/>
    <w:basedOn w:val="a0"/>
    <w:link w:val="a6"/>
    <w:uiPriority w:val="99"/>
    <w:rsid w:val="009D0AEA"/>
  </w:style>
  <w:style w:type="paragraph" w:styleId="a8">
    <w:name w:val="footer"/>
    <w:basedOn w:val="a"/>
    <w:link w:val="a9"/>
    <w:uiPriority w:val="99"/>
    <w:unhideWhenUsed/>
    <w:rsid w:val="009D0AEA"/>
    <w:pPr>
      <w:tabs>
        <w:tab w:val="center" w:pos="4677"/>
        <w:tab w:val="right" w:pos="9355"/>
      </w:tabs>
    </w:pPr>
  </w:style>
  <w:style w:type="character" w:customStyle="1" w:styleId="a9">
    <w:name w:val="Нижний колонтитул Знак"/>
    <w:basedOn w:val="a0"/>
    <w:link w:val="a8"/>
    <w:uiPriority w:val="99"/>
    <w:rsid w:val="009D0AEA"/>
  </w:style>
  <w:style w:type="paragraph" w:customStyle="1" w:styleId="aa">
    <w:name w:val="Îáû÷íûé"/>
    <w:rsid w:val="00297005"/>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US"/>
    </w:rPr>
  </w:style>
  <w:style w:type="paragraph" w:customStyle="1" w:styleId="rvps2">
    <w:name w:val="rvps2"/>
    <w:basedOn w:val="a"/>
    <w:rsid w:val="00691C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ab">
    <w:name w:val="Strong"/>
    <w:basedOn w:val="a0"/>
    <w:uiPriority w:val="22"/>
    <w:qFormat/>
    <w:rsid w:val="001C4FD7"/>
    <w:rPr>
      <w:b/>
      <w:bCs/>
    </w:rPr>
  </w:style>
  <w:style w:type="character" w:styleId="ac">
    <w:name w:val="Hyperlink"/>
    <w:basedOn w:val="a0"/>
    <w:uiPriority w:val="99"/>
    <w:unhideWhenUsed/>
    <w:rsid w:val="00362D0E"/>
    <w:rPr>
      <w:color w:val="0563C1" w:themeColor="hyperlink"/>
      <w:u w:val="single"/>
    </w:rPr>
  </w:style>
  <w:style w:type="character" w:customStyle="1" w:styleId="11">
    <w:name w:val="Неразрешенное упоминание1"/>
    <w:basedOn w:val="a0"/>
    <w:uiPriority w:val="99"/>
    <w:semiHidden/>
    <w:unhideWhenUsed/>
    <w:rsid w:val="00362D0E"/>
    <w:rPr>
      <w:color w:val="605E5C"/>
      <w:shd w:val="clear" w:color="auto" w:fill="E1DFDD"/>
    </w:rPr>
  </w:style>
  <w:style w:type="character" w:styleId="ad">
    <w:name w:val="Emphasis"/>
    <w:basedOn w:val="a0"/>
    <w:uiPriority w:val="20"/>
    <w:qFormat/>
    <w:rsid w:val="0040240D"/>
    <w:rPr>
      <w:i/>
      <w:iCs/>
    </w:rPr>
  </w:style>
  <w:style w:type="paragraph" w:styleId="ae">
    <w:name w:val="Normal (Web)"/>
    <w:basedOn w:val="a"/>
    <w:uiPriority w:val="99"/>
    <w:unhideWhenUsed/>
    <w:rsid w:val="00956A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af">
    <w:name w:val="Balloon Text"/>
    <w:basedOn w:val="a"/>
    <w:link w:val="af0"/>
    <w:uiPriority w:val="99"/>
    <w:semiHidden/>
    <w:unhideWhenUsed/>
    <w:rsid w:val="00B23830"/>
    <w:rPr>
      <w:rFonts w:ascii="Tahoma" w:hAnsi="Tahoma" w:cs="Tahoma"/>
      <w:sz w:val="16"/>
      <w:szCs w:val="16"/>
    </w:rPr>
  </w:style>
  <w:style w:type="character" w:customStyle="1" w:styleId="af0">
    <w:name w:val="Текст выноски Знак"/>
    <w:basedOn w:val="a0"/>
    <w:link w:val="af"/>
    <w:uiPriority w:val="99"/>
    <w:semiHidden/>
    <w:rsid w:val="00B23830"/>
    <w:rPr>
      <w:rFonts w:ascii="Tahoma" w:hAnsi="Tahoma" w:cs="Tahoma"/>
      <w:sz w:val="16"/>
      <w:szCs w:val="16"/>
    </w:rPr>
  </w:style>
  <w:style w:type="character" w:customStyle="1" w:styleId="situation-html">
    <w:name w:val="situation-html"/>
    <w:basedOn w:val="a0"/>
    <w:rsid w:val="00895229"/>
  </w:style>
  <w:style w:type="character" w:customStyle="1" w:styleId="st">
    <w:name w:val="st"/>
    <w:basedOn w:val="a0"/>
    <w:rsid w:val="0041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8231">
      <w:bodyDiv w:val="1"/>
      <w:marLeft w:val="0"/>
      <w:marRight w:val="0"/>
      <w:marTop w:val="0"/>
      <w:marBottom w:val="0"/>
      <w:divBdr>
        <w:top w:val="none" w:sz="0" w:space="0" w:color="auto"/>
        <w:left w:val="none" w:sz="0" w:space="0" w:color="auto"/>
        <w:bottom w:val="none" w:sz="0" w:space="0" w:color="auto"/>
        <w:right w:val="none" w:sz="0" w:space="0" w:color="auto"/>
      </w:divBdr>
      <w:divsChild>
        <w:div w:id="1439567386">
          <w:marLeft w:val="0"/>
          <w:marRight w:val="0"/>
          <w:marTop w:val="0"/>
          <w:marBottom w:val="0"/>
          <w:divBdr>
            <w:top w:val="none" w:sz="0" w:space="0" w:color="auto"/>
            <w:left w:val="none" w:sz="0" w:space="0" w:color="auto"/>
            <w:bottom w:val="none" w:sz="0" w:space="0" w:color="auto"/>
            <w:right w:val="none" w:sz="0" w:space="0" w:color="auto"/>
          </w:divBdr>
        </w:div>
      </w:divsChild>
    </w:div>
    <w:div w:id="218904659">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2">
          <w:marLeft w:val="0"/>
          <w:marRight w:val="0"/>
          <w:marTop w:val="0"/>
          <w:marBottom w:val="0"/>
          <w:divBdr>
            <w:top w:val="none" w:sz="0" w:space="0" w:color="auto"/>
            <w:left w:val="none" w:sz="0" w:space="0" w:color="auto"/>
            <w:bottom w:val="none" w:sz="0" w:space="0" w:color="auto"/>
            <w:right w:val="none" w:sz="0" w:space="0" w:color="auto"/>
          </w:divBdr>
        </w:div>
      </w:divsChild>
    </w:div>
    <w:div w:id="308101057">
      <w:bodyDiv w:val="1"/>
      <w:marLeft w:val="0"/>
      <w:marRight w:val="0"/>
      <w:marTop w:val="0"/>
      <w:marBottom w:val="0"/>
      <w:divBdr>
        <w:top w:val="none" w:sz="0" w:space="0" w:color="auto"/>
        <w:left w:val="none" w:sz="0" w:space="0" w:color="auto"/>
        <w:bottom w:val="none" w:sz="0" w:space="0" w:color="auto"/>
        <w:right w:val="none" w:sz="0" w:space="0" w:color="auto"/>
      </w:divBdr>
    </w:div>
    <w:div w:id="397436369">
      <w:bodyDiv w:val="1"/>
      <w:marLeft w:val="0"/>
      <w:marRight w:val="0"/>
      <w:marTop w:val="0"/>
      <w:marBottom w:val="0"/>
      <w:divBdr>
        <w:top w:val="none" w:sz="0" w:space="0" w:color="auto"/>
        <w:left w:val="none" w:sz="0" w:space="0" w:color="auto"/>
        <w:bottom w:val="none" w:sz="0" w:space="0" w:color="auto"/>
        <w:right w:val="none" w:sz="0" w:space="0" w:color="auto"/>
      </w:divBdr>
    </w:div>
    <w:div w:id="424689243">
      <w:bodyDiv w:val="1"/>
      <w:marLeft w:val="0"/>
      <w:marRight w:val="0"/>
      <w:marTop w:val="0"/>
      <w:marBottom w:val="0"/>
      <w:divBdr>
        <w:top w:val="none" w:sz="0" w:space="0" w:color="auto"/>
        <w:left w:val="none" w:sz="0" w:space="0" w:color="auto"/>
        <w:bottom w:val="none" w:sz="0" w:space="0" w:color="auto"/>
        <w:right w:val="none" w:sz="0" w:space="0" w:color="auto"/>
      </w:divBdr>
      <w:divsChild>
        <w:div w:id="1933468716">
          <w:marLeft w:val="0"/>
          <w:marRight w:val="0"/>
          <w:marTop w:val="0"/>
          <w:marBottom w:val="0"/>
          <w:divBdr>
            <w:top w:val="none" w:sz="0" w:space="0" w:color="auto"/>
            <w:left w:val="none" w:sz="0" w:space="0" w:color="auto"/>
            <w:bottom w:val="none" w:sz="0" w:space="0" w:color="auto"/>
            <w:right w:val="none" w:sz="0" w:space="0" w:color="auto"/>
          </w:divBdr>
        </w:div>
      </w:divsChild>
    </w:div>
    <w:div w:id="503513474">
      <w:bodyDiv w:val="1"/>
      <w:marLeft w:val="0"/>
      <w:marRight w:val="0"/>
      <w:marTop w:val="0"/>
      <w:marBottom w:val="0"/>
      <w:divBdr>
        <w:top w:val="none" w:sz="0" w:space="0" w:color="auto"/>
        <w:left w:val="none" w:sz="0" w:space="0" w:color="auto"/>
        <w:bottom w:val="none" w:sz="0" w:space="0" w:color="auto"/>
        <w:right w:val="none" w:sz="0" w:space="0" w:color="auto"/>
      </w:divBdr>
      <w:divsChild>
        <w:div w:id="2001076258">
          <w:marLeft w:val="0"/>
          <w:marRight w:val="0"/>
          <w:marTop w:val="0"/>
          <w:marBottom w:val="0"/>
          <w:divBdr>
            <w:top w:val="none" w:sz="0" w:space="0" w:color="auto"/>
            <w:left w:val="none" w:sz="0" w:space="0" w:color="auto"/>
            <w:bottom w:val="none" w:sz="0" w:space="0" w:color="auto"/>
            <w:right w:val="none" w:sz="0" w:space="0" w:color="auto"/>
          </w:divBdr>
        </w:div>
      </w:divsChild>
    </w:div>
    <w:div w:id="576746665">
      <w:bodyDiv w:val="1"/>
      <w:marLeft w:val="0"/>
      <w:marRight w:val="0"/>
      <w:marTop w:val="0"/>
      <w:marBottom w:val="0"/>
      <w:divBdr>
        <w:top w:val="none" w:sz="0" w:space="0" w:color="auto"/>
        <w:left w:val="none" w:sz="0" w:space="0" w:color="auto"/>
        <w:bottom w:val="none" w:sz="0" w:space="0" w:color="auto"/>
        <w:right w:val="none" w:sz="0" w:space="0" w:color="auto"/>
      </w:divBdr>
      <w:divsChild>
        <w:div w:id="1630285311">
          <w:marLeft w:val="0"/>
          <w:marRight w:val="0"/>
          <w:marTop w:val="0"/>
          <w:marBottom w:val="0"/>
          <w:divBdr>
            <w:top w:val="none" w:sz="0" w:space="0" w:color="auto"/>
            <w:left w:val="none" w:sz="0" w:space="0" w:color="auto"/>
            <w:bottom w:val="none" w:sz="0" w:space="0" w:color="auto"/>
            <w:right w:val="none" w:sz="0" w:space="0" w:color="auto"/>
          </w:divBdr>
        </w:div>
      </w:divsChild>
    </w:div>
    <w:div w:id="727411678">
      <w:bodyDiv w:val="1"/>
      <w:marLeft w:val="0"/>
      <w:marRight w:val="0"/>
      <w:marTop w:val="0"/>
      <w:marBottom w:val="0"/>
      <w:divBdr>
        <w:top w:val="none" w:sz="0" w:space="0" w:color="auto"/>
        <w:left w:val="none" w:sz="0" w:space="0" w:color="auto"/>
        <w:bottom w:val="none" w:sz="0" w:space="0" w:color="auto"/>
        <w:right w:val="none" w:sz="0" w:space="0" w:color="auto"/>
      </w:divBdr>
    </w:div>
    <w:div w:id="912740341">
      <w:bodyDiv w:val="1"/>
      <w:marLeft w:val="0"/>
      <w:marRight w:val="0"/>
      <w:marTop w:val="0"/>
      <w:marBottom w:val="0"/>
      <w:divBdr>
        <w:top w:val="none" w:sz="0" w:space="0" w:color="auto"/>
        <w:left w:val="none" w:sz="0" w:space="0" w:color="auto"/>
        <w:bottom w:val="none" w:sz="0" w:space="0" w:color="auto"/>
        <w:right w:val="none" w:sz="0" w:space="0" w:color="auto"/>
      </w:divBdr>
    </w:div>
    <w:div w:id="915745627">
      <w:bodyDiv w:val="1"/>
      <w:marLeft w:val="0"/>
      <w:marRight w:val="0"/>
      <w:marTop w:val="0"/>
      <w:marBottom w:val="0"/>
      <w:divBdr>
        <w:top w:val="none" w:sz="0" w:space="0" w:color="auto"/>
        <w:left w:val="none" w:sz="0" w:space="0" w:color="auto"/>
        <w:bottom w:val="none" w:sz="0" w:space="0" w:color="auto"/>
        <w:right w:val="none" w:sz="0" w:space="0" w:color="auto"/>
      </w:divBdr>
    </w:div>
    <w:div w:id="989215296">
      <w:bodyDiv w:val="1"/>
      <w:marLeft w:val="0"/>
      <w:marRight w:val="0"/>
      <w:marTop w:val="0"/>
      <w:marBottom w:val="0"/>
      <w:divBdr>
        <w:top w:val="none" w:sz="0" w:space="0" w:color="auto"/>
        <w:left w:val="none" w:sz="0" w:space="0" w:color="auto"/>
        <w:bottom w:val="none" w:sz="0" w:space="0" w:color="auto"/>
        <w:right w:val="none" w:sz="0" w:space="0" w:color="auto"/>
      </w:divBdr>
    </w:div>
    <w:div w:id="995760841">
      <w:bodyDiv w:val="1"/>
      <w:marLeft w:val="0"/>
      <w:marRight w:val="0"/>
      <w:marTop w:val="0"/>
      <w:marBottom w:val="0"/>
      <w:divBdr>
        <w:top w:val="none" w:sz="0" w:space="0" w:color="auto"/>
        <w:left w:val="none" w:sz="0" w:space="0" w:color="auto"/>
        <w:bottom w:val="none" w:sz="0" w:space="0" w:color="auto"/>
        <w:right w:val="none" w:sz="0" w:space="0" w:color="auto"/>
      </w:divBdr>
    </w:div>
    <w:div w:id="1049261247">
      <w:bodyDiv w:val="1"/>
      <w:marLeft w:val="0"/>
      <w:marRight w:val="0"/>
      <w:marTop w:val="0"/>
      <w:marBottom w:val="0"/>
      <w:divBdr>
        <w:top w:val="none" w:sz="0" w:space="0" w:color="auto"/>
        <w:left w:val="none" w:sz="0" w:space="0" w:color="auto"/>
        <w:bottom w:val="none" w:sz="0" w:space="0" w:color="auto"/>
        <w:right w:val="none" w:sz="0" w:space="0" w:color="auto"/>
      </w:divBdr>
    </w:div>
    <w:div w:id="1239368320">
      <w:bodyDiv w:val="1"/>
      <w:marLeft w:val="0"/>
      <w:marRight w:val="0"/>
      <w:marTop w:val="0"/>
      <w:marBottom w:val="0"/>
      <w:divBdr>
        <w:top w:val="none" w:sz="0" w:space="0" w:color="auto"/>
        <w:left w:val="none" w:sz="0" w:space="0" w:color="auto"/>
        <w:bottom w:val="none" w:sz="0" w:space="0" w:color="auto"/>
        <w:right w:val="none" w:sz="0" w:space="0" w:color="auto"/>
      </w:divBdr>
    </w:div>
    <w:div w:id="1435982212">
      <w:bodyDiv w:val="1"/>
      <w:marLeft w:val="0"/>
      <w:marRight w:val="0"/>
      <w:marTop w:val="0"/>
      <w:marBottom w:val="0"/>
      <w:divBdr>
        <w:top w:val="none" w:sz="0" w:space="0" w:color="auto"/>
        <w:left w:val="none" w:sz="0" w:space="0" w:color="auto"/>
        <w:bottom w:val="none" w:sz="0" w:space="0" w:color="auto"/>
        <w:right w:val="none" w:sz="0" w:space="0" w:color="auto"/>
      </w:divBdr>
      <w:divsChild>
        <w:div w:id="76483523">
          <w:marLeft w:val="0"/>
          <w:marRight w:val="0"/>
          <w:marTop w:val="0"/>
          <w:marBottom w:val="0"/>
          <w:divBdr>
            <w:top w:val="none" w:sz="0" w:space="0" w:color="auto"/>
            <w:left w:val="none" w:sz="0" w:space="0" w:color="auto"/>
            <w:bottom w:val="none" w:sz="0" w:space="0" w:color="auto"/>
            <w:right w:val="none" w:sz="0" w:space="0" w:color="auto"/>
          </w:divBdr>
        </w:div>
      </w:divsChild>
    </w:div>
    <w:div w:id="1447890070">
      <w:bodyDiv w:val="1"/>
      <w:marLeft w:val="0"/>
      <w:marRight w:val="0"/>
      <w:marTop w:val="0"/>
      <w:marBottom w:val="0"/>
      <w:divBdr>
        <w:top w:val="none" w:sz="0" w:space="0" w:color="auto"/>
        <w:left w:val="none" w:sz="0" w:space="0" w:color="auto"/>
        <w:bottom w:val="none" w:sz="0" w:space="0" w:color="auto"/>
        <w:right w:val="none" w:sz="0" w:space="0" w:color="auto"/>
      </w:divBdr>
      <w:divsChild>
        <w:div w:id="498815241">
          <w:marLeft w:val="0"/>
          <w:marRight w:val="0"/>
          <w:marTop w:val="0"/>
          <w:marBottom w:val="0"/>
          <w:divBdr>
            <w:top w:val="none" w:sz="0" w:space="0" w:color="auto"/>
            <w:left w:val="none" w:sz="0" w:space="0" w:color="auto"/>
            <w:bottom w:val="none" w:sz="0" w:space="0" w:color="auto"/>
            <w:right w:val="none" w:sz="0" w:space="0" w:color="auto"/>
          </w:divBdr>
        </w:div>
      </w:divsChild>
    </w:div>
    <w:div w:id="1496451974">
      <w:bodyDiv w:val="1"/>
      <w:marLeft w:val="0"/>
      <w:marRight w:val="0"/>
      <w:marTop w:val="0"/>
      <w:marBottom w:val="0"/>
      <w:divBdr>
        <w:top w:val="none" w:sz="0" w:space="0" w:color="auto"/>
        <w:left w:val="none" w:sz="0" w:space="0" w:color="auto"/>
        <w:bottom w:val="none" w:sz="0" w:space="0" w:color="auto"/>
        <w:right w:val="none" w:sz="0" w:space="0" w:color="auto"/>
      </w:divBdr>
      <w:divsChild>
        <w:div w:id="22873170">
          <w:marLeft w:val="0"/>
          <w:marRight w:val="0"/>
          <w:marTop w:val="0"/>
          <w:marBottom w:val="0"/>
          <w:divBdr>
            <w:top w:val="none" w:sz="0" w:space="0" w:color="auto"/>
            <w:left w:val="none" w:sz="0" w:space="0" w:color="auto"/>
            <w:bottom w:val="none" w:sz="0" w:space="0" w:color="auto"/>
            <w:right w:val="none" w:sz="0" w:space="0" w:color="auto"/>
          </w:divBdr>
        </w:div>
      </w:divsChild>
    </w:div>
    <w:div w:id="1502500199">
      <w:bodyDiv w:val="1"/>
      <w:marLeft w:val="0"/>
      <w:marRight w:val="0"/>
      <w:marTop w:val="0"/>
      <w:marBottom w:val="0"/>
      <w:divBdr>
        <w:top w:val="none" w:sz="0" w:space="0" w:color="auto"/>
        <w:left w:val="none" w:sz="0" w:space="0" w:color="auto"/>
        <w:bottom w:val="none" w:sz="0" w:space="0" w:color="auto"/>
        <w:right w:val="none" w:sz="0" w:space="0" w:color="auto"/>
      </w:divBdr>
      <w:divsChild>
        <w:div w:id="1733653671">
          <w:marLeft w:val="0"/>
          <w:marRight w:val="0"/>
          <w:marTop w:val="0"/>
          <w:marBottom w:val="0"/>
          <w:divBdr>
            <w:top w:val="none" w:sz="0" w:space="0" w:color="auto"/>
            <w:left w:val="none" w:sz="0" w:space="0" w:color="auto"/>
            <w:bottom w:val="none" w:sz="0" w:space="0" w:color="auto"/>
            <w:right w:val="none" w:sz="0" w:space="0" w:color="auto"/>
          </w:divBdr>
        </w:div>
      </w:divsChild>
    </w:div>
    <w:div w:id="1686516073">
      <w:bodyDiv w:val="1"/>
      <w:marLeft w:val="0"/>
      <w:marRight w:val="0"/>
      <w:marTop w:val="0"/>
      <w:marBottom w:val="0"/>
      <w:divBdr>
        <w:top w:val="none" w:sz="0" w:space="0" w:color="auto"/>
        <w:left w:val="none" w:sz="0" w:space="0" w:color="auto"/>
        <w:bottom w:val="none" w:sz="0" w:space="0" w:color="auto"/>
        <w:right w:val="none" w:sz="0" w:space="0" w:color="auto"/>
      </w:divBdr>
      <w:divsChild>
        <w:div w:id="600070660">
          <w:marLeft w:val="0"/>
          <w:marRight w:val="0"/>
          <w:marTop w:val="0"/>
          <w:marBottom w:val="0"/>
          <w:divBdr>
            <w:top w:val="none" w:sz="0" w:space="0" w:color="auto"/>
            <w:left w:val="none" w:sz="0" w:space="0" w:color="auto"/>
            <w:bottom w:val="none" w:sz="0" w:space="0" w:color="auto"/>
            <w:right w:val="none" w:sz="0" w:space="0" w:color="auto"/>
          </w:divBdr>
        </w:div>
      </w:divsChild>
    </w:div>
    <w:div w:id="1809938453">
      <w:bodyDiv w:val="1"/>
      <w:marLeft w:val="0"/>
      <w:marRight w:val="0"/>
      <w:marTop w:val="0"/>
      <w:marBottom w:val="0"/>
      <w:divBdr>
        <w:top w:val="none" w:sz="0" w:space="0" w:color="auto"/>
        <w:left w:val="none" w:sz="0" w:space="0" w:color="auto"/>
        <w:bottom w:val="none" w:sz="0" w:space="0" w:color="auto"/>
        <w:right w:val="none" w:sz="0" w:space="0" w:color="auto"/>
      </w:divBdr>
      <w:divsChild>
        <w:div w:id="449712522">
          <w:marLeft w:val="0"/>
          <w:marRight w:val="0"/>
          <w:marTop w:val="0"/>
          <w:marBottom w:val="0"/>
          <w:divBdr>
            <w:top w:val="none" w:sz="0" w:space="0" w:color="auto"/>
            <w:left w:val="none" w:sz="0" w:space="0" w:color="auto"/>
            <w:bottom w:val="none" w:sz="0" w:space="0" w:color="auto"/>
            <w:right w:val="none" w:sz="0" w:space="0" w:color="auto"/>
          </w:divBdr>
        </w:div>
        <w:div w:id="659429695">
          <w:marLeft w:val="0"/>
          <w:marRight w:val="0"/>
          <w:marTop w:val="0"/>
          <w:marBottom w:val="75"/>
          <w:divBdr>
            <w:top w:val="none" w:sz="0" w:space="0" w:color="auto"/>
            <w:left w:val="none" w:sz="0" w:space="0" w:color="auto"/>
            <w:bottom w:val="none" w:sz="0" w:space="0" w:color="auto"/>
            <w:right w:val="none" w:sz="0" w:space="0" w:color="auto"/>
          </w:divBdr>
        </w:div>
      </w:divsChild>
    </w:div>
    <w:div w:id="1882133797">
      <w:bodyDiv w:val="1"/>
      <w:marLeft w:val="0"/>
      <w:marRight w:val="0"/>
      <w:marTop w:val="0"/>
      <w:marBottom w:val="0"/>
      <w:divBdr>
        <w:top w:val="none" w:sz="0" w:space="0" w:color="auto"/>
        <w:left w:val="none" w:sz="0" w:space="0" w:color="auto"/>
        <w:bottom w:val="none" w:sz="0" w:space="0" w:color="auto"/>
        <w:right w:val="none" w:sz="0" w:space="0" w:color="auto"/>
      </w:divBdr>
      <w:divsChild>
        <w:div w:id="137261737">
          <w:marLeft w:val="0"/>
          <w:marRight w:val="0"/>
          <w:marTop w:val="0"/>
          <w:marBottom w:val="0"/>
          <w:divBdr>
            <w:top w:val="none" w:sz="0" w:space="0" w:color="auto"/>
            <w:left w:val="none" w:sz="0" w:space="0" w:color="auto"/>
            <w:bottom w:val="none" w:sz="0" w:space="0" w:color="auto"/>
            <w:right w:val="none" w:sz="0" w:space="0" w:color="auto"/>
          </w:divBdr>
        </w:div>
      </w:divsChild>
    </w:div>
    <w:div w:id="2018312327">
      <w:bodyDiv w:val="1"/>
      <w:marLeft w:val="0"/>
      <w:marRight w:val="0"/>
      <w:marTop w:val="0"/>
      <w:marBottom w:val="0"/>
      <w:divBdr>
        <w:top w:val="none" w:sz="0" w:space="0" w:color="auto"/>
        <w:left w:val="none" w:sz="0" w:space="0" w:color="auto"/>
        <w:bottom w:val="none" w:sz="0" w:space="0" w:color="auto"/>
        <w:right w:val="none" w:sz="0" w:space="0" w:color="auto"/>
      </w:divBdr>
      <w:divsChild>
        <w:div w:id="788015594">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paris.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t030436?ed=2011_09_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435?ed=2011_09_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3F27-CB04-4BB5-A783-902553FB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ks1</cp:lastModifiedBy>
  <cp:revision>3</cp:revision>
  <cp:lastPrinted>2020-06-24T12:46:00Z</cp:lastPrinted>
  <dcterms:created xsi:type="dcterms:W3CDTF">2020-09-08T14:07:00Z</dcterms:created>
  <dcterms:modified xsi:type="dcterms:W3CDTF">2020-09-08T14:08:00Z</dcterms:modified>
</cp:coreProperties>
</file>